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0"/>
      </w:pPr>
      <w:r>
        <w:drawing>
          <wp:inline xmlns:a="http://schemas.openxmlformats.org/drawingml/2006/main" xmlns:pic="http://schemas.openxmlformats.org/drawingml/2006/picture">
            <wp:extent cx="1325880" cy="450344"/>
            <wp:docPr id="1" name="Picture 1" title="MAIN logo" descr="Mississippi Artificial Intelligence Network logo"/>
            <wp:cNvGraphicFramePr>
              <a:graphicFrameLocks noChangeAspect="1"/>
            </wp:cNvGraphicFramePr>
            <a:graphic>
              <a:graphicData uri="http://schemas.openxmlformats.org/drawingml/2006/picture">
                <pic:pic>
                  <pic:nvPicPr>
                    <pic:cNvPr id="0" name="main-logo-blackblue-official.png"/>
                    <pic:cNvPicPr/>
                  </pic:nvPicPr>
                  <pic:blipFill>
                    <a:blip r:embed="rId11"/>
                    <a:stretch>
                      <a:fillRect/>
                    </a:stretch>
                  </pic:blipFill>
                  <pic:spPr>
                    <a:xfrm>
                      <a:off x="0" y="0"/>
                      <a:ext cx="1325880" cy="450344"/>
                    </a:xfrm>
                    <a:prstGeom prst="rect"/>
                  </pic:spPr>
                </pic:pic>
              </a:graphicData>
            </a:graphic>
          </wp:inline>
        </w:drawing>
      </w:r>
    </w:p>
    <w:p>
      <w:pPr>
        <w:spacing w:before="240" w:after="80"/>
      </w:pPr>
      <w:r>
        <w:rPr>
          <w:rFonts w:ascii="Arial" w:hAnsi="Arial"/>
          <w:b/>
          <w:i w:val="0"/>
          <w:color w:val="0B5C7B"/>
          <w:sz w:val="18"/>
        </w:rPr>
        <w:t>MAIN AI PLAYBOOK IMPLEMENTATION KIT</w:t>
      </w:r>
    </w:p>
    <w:p>
      <w:pPr>
        <w:spacing w:after="160"/>
      </w:pPr>
      <w:r>
        <w:rPr>
          <w:rFonts w:ascii="Arial" w:hAnsi="Arial"/>
          <w:b/>
          <w:i w:val="0"/>
          <w:color w:val="041E41"/>
          <w:sz w:val="54"/>
        </w:rPr>
        <w:t>AI and Dual Enrollment Coordination Toolkit</w:t>
      </w:r>
    </w:p>
    <w:p>
      <w:pPr>
        <w:spacing w:after="320"/>
      </w:pPr>
      <w:r>
        <w:rPr>
          <w:rFonts w:ascii="Arial" w:hAnsi="Arial"/>
          <w:b w:val="0"/>
          <w:i w:val="0"/>
          <w:color w:val="526076"/>
          <w:sz w:val="26"/>
        </w:rPr>
        <w:t>Working tools for aligning college academic expectations with K-12 technology, privacy, access, and student-support responsibilities.</w:t>
      </w:r>
    </w:p>
    <w:tbl>
      <w:tblPr>
        <w:tblW w:type="dxa" w:w="9360"/>
        <w:jc w:val="center"/>
        <w:tblLayout w:type="fixed"/>
        <w:tblLook w:firstColumn="1" w:firstRow="1" w:lastColumn="0" w:lastRow="0" w:noHBand="0" w:noVBand="1" w:val="04A0"/>
        <w:tblInd w:w="0" w:type="dxa"/>
        <w:tblBorders>
          <w:top w:val="single" w:sz="4" w:color="D9E4EA"/>
          <w:left w:val="single" w:sz="4" w:color="D9E4EA"/>
          <w:bottom w:val="single" w:sz="4" w:color="D9E4EA"/>
          <w:right w:val="single" w:sz="4" w:color="D9E4EA"/>
          <w:insideH w:val="single" w:sz="4" w:color="D9E4EA"/>
          <w:insideV w:val="single" w:sz="4" w:color="D9E4EA"/>
        </w:tblBorders>
      </w:tblPr>
      <w:tblGrid>
        <w:gridCol w:w="2100"/>
        <w:gridCol w:w="7260"/>
      </w:tblGrid>
      <w:tr>
        <w:tc>
          <w:tcPr>
            <w:tcW w:type="dxa" w:w="2100"/>
            <w:tcMar>
              <w:top w:w="100" w:type="dxa"/>
              <w:start w:w="120" w:type="dxa"/>
              <w:bottom w:w="100" w:type="dxa"/>
              <w:end w:w="120" w:type="dxa"/>
            </w:tcMar>
            <w:shd w:fill="F4F8FB"/>
          </w:tcPr>
          <w:p>
            <w:r>
              <w:rPr>
                <w:rFonts w:ascii="Arial" w:hAnsi="Arial"/>
                <w:b/>
                <w:i w:val="0"/>
                <w:color w:val="041E41"/>
                <w:sz w:val="18"/>
              </w:rPr>
              <w:t>Audience</w:t>
            </w:r>
          </w:p>
        </w:tc>
        <w:tc>
          <w:tcPr>
            <w:tcW w:type="dxa" w:w="7260"/>
            <w:tcMar>
              <w:top w:w="100" w:type="dxa"/>
              <w:start w:w="120" w:type="dxa"/>
              <w:bottom w:w="100" w:type="dxa"/>
              <w:end w:w="120" w:type="dxa"/>
            </w:tcMar>
          </w:tcPr>
          <w:p>
            <w:r>
              <w:rPr>
                <w:rFonts w:ascii="Arial" w:hAnsi="Arial"/>
                <w:b w:val="0"/>
                <w:i w:val="0"/>
                <w:color w:val="1F2A44"/>
                <w:sz w:val="19"/>
              </w:rPr>
              <w:t>Postsecondary institutions, school districts, dual-enrollment offices, instructors of record, facilitators, counselors, IT, privacy, accessibility, students, and families</w:t>
            </w:r>
          </w:p>
        </w:tc>
      </w:tr>
      <w:tr>
        <w:tc>
          <w:tcPr>
            <w:tcW w:type="dxa" w:w="2100"/>
            <w:tcMar>
              <w:top w:w="100" w:type="dxa"/>
              <w:start w:w="120" w:type="dxa"/>
              <w:bottom w:w="100" w:type="dxa"/>
              <w:end w:w="120" w:type="dxa"/>
            </w:tcMar>
            <w:shd w:fill="F4F8FB"/>
          </w:tcPr>
          <w:p>
            <w:r>
              <w:rPr>
                <w:rFonts w:ascii="Arial" w:hAnsi="Arial"/>
                <w:b/>
                <w:i w:val="0"/>
                <w:color w:val="041E41"/>
                <w:sz w:val="18"/>
              </w:rPr>
              <w:t>Edition</w:t>
            </w:r>
          </w:p>
        </w:tc>
        <w:tc>
          <w:tcPr>
            <w:tcW w:type="dxa" w:w="7260"/>
            <w:tcMar>
              <w:top w:w="100" w:type="dxa"/>
              <w:start w:w="120" w:type="dxa"/>
              <w:bottom w:w="100" w:type="dxa"/>
              <w:end w:w="120" w:type="dxa"/>
            </w:tcMar>
          </w:tcPr>
          <w:p>
            <w:r>
              <w:rPr>
                <w:rFonts w:ascii="Arial" w:hAnsi="Arial"/>
                <w:b w:val="0"/>
                <w:i w:val="0"/>
                <w:color w:val="1F2A44"/>
                <w:sz w:val="19"/>
              </w:rPr>
              <w:t>Version 1.0 | Reviewed August 2026</w:t>
            </w:r>
          </w:p>
        </w:tc>
      </w:tr>
      <w:tr>
        <w:tc>
          <w:tcPr>
            <w:tcW w:type="dxa" w:w="2100"/>
            <w:tcMar>
              <w:top w:w="100" w:type="dxa"/>
              <w:start w:w="120" w:type="dxa"/>
              <w:bottom w:w="100" w:type="dxa"/>
              <w:end w:w="120" w:type="dxa"/>
            </w:tcMar>
            <w:shd w:fill="F4F8FB"/>
          </w:tcPr>
          <w:p>
            <w:r>
              <w:rPr>
                <w:rFonts w:ascii="Arial" w:hAnsi="Arial"/>
                <w:b/>
                <w:i w:val="0"/>
                <w:color w:val="041E41"/>
                <w:sz w:val="18"/>
              </w:rPr>
              <w:t>Companion resource</w:t>
            </w:r>
          </w:p>
        </w:tc>
        <w:tc>
          <w:tcPr>
            <w:tcW w:type="dxa" w:w="7260"/>
            <w:tcMar>
              <w:top w:w="100" w:type="dxa"/>
              <w:start w:w="120" w:type="dxa"/>
              <w:bottom w:w="100" w:type="dxa"/>
              <w:end w:w="120" w:type="dxa"/>
            </w:tcMar>
          </w:tcPr>
          <w:p>
            <w:hyperlink r:id="rId12">
              <w:r>
                <w:rPr>
                  <w:color w:val="0B5C7B"/>
                  <w:u w:val="single"/>
                </w:rPr>
                <w:t>https://mainms.org/ai-dual-enrollment-guide/</w:t>
              </w:r>
            </w:hyperlink>
          </w:p>
        </w:tc>
      </w:tr>
    </w:tbl>
    <w:tbl>
      <w:tblPr>
        <w:tblW w:type="dxa" w:w="9360"/>
        <w:jc w:val="center"/>
        <w:tblLayout w:type="fixed"/>
        <w:tblLook w:firstColumn="1" w:firstRow="1" w:lastColumn="0" w:lastRow="0" w:noHBand="0" w:noVBand="1" w:val="04A0"/>
        <w:tblInd w:w="0" w:type="dxa"/>
        <w:tblBorders>
          <w:top w:val="single" w:sz="5" w:color="C9D8E2"/>
          <w:left w:val="single" w:sz="5" w:color="C9D8E2"/>
          <w:bottom w:val="single" w:sz="5" w:color="C9D8E2"/>
          <w:right w:val="single" w:sz="5" w:color="C9D8E2"/>
          <w:insideH w:val="single" w:sz="5" w:color="C9D8E2"/>
          <w:insideV w:val="single" w:sz="5" w:color="C9D8E2"/>
        </w:tblBorders>
      </w:tblPr>
      <w:tblGrid>
        <w:gridCol w:w="9360"/>
      </w:tblGrid>
      <w:tr>
        <w:tc>
          <w:tcPr>
            <w:tcW w:type="dxa" w:w="9360"/>
            <w:tcMar>
              <w:top w:w="100" w:type="dxa"/>
              <w:start w:w="120" w:type="dxa"/>
              <w:bottom w:w="100" w:type="dxa"/>
              <w:end w:w="120" w:type="dxa"/>
            </w:tcMar>
            <w:shd w:fill="EEF8FC"/>
          </w:tcPr>
          <w:p>
            <w:r>
              <w:rPr>
                <w:rFonts w:ascii="Arial" w:hAnsi="Arial"/>
                <w:b/>
                <w:i w:val="0"/>
                <w:color w:val="041E41"/>
                <w:sz w:val="20"/>
              </w:rPr>
              <w:t xml:space="preserve">Purpose: </w:t>
            </w:r>
            <w:r>
              <w:rPr>
                <w:rFonts w:ascii="Arial" w:hAnsi="Arial"/>
                <w:b w:val="0"/>
                <w:i w:val="0"/>
                <w:color w:val="1F2A44"/>
                <w:sz w:val="20"/>
              </w:rPr>
              <w:t>Use this working kit to turn the companion MAIN resource into decisions, records, and repeatable action. Complete only the sections relevant to the proposed use and retain the result under your organization's normal recordkeeping practices.</w:t>
            </w:r>
          </w:p>
        </w:tc>
      </w:tr>
    </w:tbl>
    <w:p>
      <w:pPr>
        <w:spacing w:after="0"/>
      </w:pPr>
    </w:p>
    <w:tbl>
      <w:tblPr>
        <w:tblW w:type="dxa" w:w="9360"/>
        <w:jc w:val="center"/>
        <w:tblLayout w:type="fixed"/>
        <w:tblLook w:firstColumn="1" w:firstRow="1" w:lastColumn="0" w:lastRow="0" w:noHBand="0" w:noVBand="1" w:val="04A0"/>
        <w:tblInd w:w="0" w:type="dxa"/>
        <w:tblBorders>
          <w:top w:val="single" w:sz="5" w:color="C9D8E2"/>
          <w:left w:val="single" w:sz="5" w:color="C9D8E2"/>
          <w:bottom w:val="single" w:sz="5" w:color="C9D8E2"/>
          <w:right w:val="single" w:sz="5" w:color="C9D8E2"/>
          <w:insideH w:val="single" w:sz="5" w:color="C9D8E2"/>
          <w:insideV w:val="single" w:sz="5" w:color="C9D8E2"/>
        </w:tblBorders>
      </w:tblPr>
      <w:tblGrid>
        <w:gridCol w:w="9360"/>
      </w:tblGrid>
      <w:tr>
        <w:tc>
          <w:tcPr>
            <w:tcW w:type="dxa" w:w="9360"/>
            <w:tcMar>
              <w:top w:w="100" w:type="dxa"/>
              <w:start w:w="120" w:type="dxa"/>
              <w:bottom w:w="100" w:type="dxa"/>
              <w:end w:w="120" w:type="dxa"/>
            </w:tcMar>
            <w:shd w:fill="FFF8E8"/>
          </w:tcPr>
          <w:p>
            <w:r>
              <w:rPr>
                <w:rFonts w:ascii="Arial" w:hAnsi="Arial"/>
                <w:b/>
                <w:i w:val="0"/>
                <w:color w:val="041E41"/>
                <w:sz w:val="20"/>
              </w:rPr>
              <w:t xml:space="preserve">Important boundary: </w:t>
            </w:r>
            <w:r>
              <w:rPr>
                <w:rFonts w:ascii="Arial" w:hAnsi="Arial"/>
                <w:b w:val="0"/>
                <w:i w:val="0"/>
                <w:color w:val="1F2A44"/>
                <w:sz w:val="20"/>
              </w:rPr>
              <w:t>This voluntary planning resource does not replace applicable law, safety or cybersecurity requirements, institutional policy, contracts, professional standards, or qualified review. MAIN does not approve local tools, uses, or decisions.</w:t>
            </w:r>
          </w:p>
        </w:tc>
      </w:tr>
    </w:tbl>
    <w:p>
      <w:pPr>
        <w:spacing w:after="0"/>
      </w:pPr>
    </w:p>
    <w:p>
      <w:r>
        <w:br w:type="page"/>
      </w:r>
    </w:p>
    <w:p>
      <w:pPr>
        <w:pStyle w:val="Heading1"/>
      </w:pPr>
      <w:r>
        <w:t>1. Partnership and course snapshot</w:t>
      </w:r>
    </w:p>
    <w:p>
      <w:pPr>
        <w:pStyle w:val="Heading2"/>
      </w:pPr>
      <w:r>
        <w:t>Course record</w:t>
      </w:r>
    </w:p>
    <w:tbl>
      <w:tblPr>
        <w:tblW w:type="dxa" w:w="9360"/>
        <w:jc w:val="center"/>
        <w:tblLayout w:type="fixed"/>
        <w:tblLook w:firstColumn="1" w:firstRow="1" w:lastColumn="0" w:lastRow="0" w:noHBand="0" w:noVBand="1" w:val="04A0"/>
        <w:tblInd w:w="0" w:type="dxa"/>
        <w:tblBorders>
          <w:top w:val="single" w:sz="6" w:color="C9D8E2"/>
          <w:left w:val="single" w:sz="6" w:color="C9D8E2"/>
          <w:bottom w:val="single" w:sz="6" w:color="C9D8E2"/>
          <w:right w:val="single" w:sz="6" w:color="C9D8E2"/>
          <w:insideH w:val="single" w:sz="6" w:color="C9D8E2"/>
          <w:insideV w:val="single" w:sz="6" w:color="C9D8E2"/>
        </w:tblBorders>
      </w:tblPr>
      <w:tblGrid>
        <w:gridCol w:w="2700"/>
        <w:gridCol w:w="6660"/>
      </w:tblGrid>
      <w:tr>
        <w:trPr>
          <w:tblHeader w:val="true"/>
        </w:trPr>
        <w:tc>
          <w:tcPr>
            <w:tcW w:type="dxa" w:w="2700"/>
            <w:tcMar>
              <w:top w:w="100" w:type="dxa"/>
              <w:start w:w="120" w:type="dxa"/>
              <w:bottom w:w="100" w:type="dxa"/>
              <w:end w:w="120" w:type="dxa"/>
            </w:tcMar>
            <w:shd w:fill="041E41"/>
          </w:tcPr>
          <w:p>
            <w:pPr>
              <w:jc w:val="center"/>
            </w:pPr>
            <w:r>
              <w:rPr>
                <w:rFonts w:ascii="Arial" w:hAnsi="Arial"/>
                <w:b/>
                <w:i w:val="0"/>
                <w:color w:val="FFFFFF"/>
                <w:sz w:val="17"/>
              </w:rPr>
              <w:t>Field</w:t>
            </w:r>
          </w:p>
        </w:tc>
        <w:tc>
          <w:tcPr>
            <w:tcW w:type="dxa" w:w="6660"/>
            <w:tcMar>
              <w:top w:w="100" w:type="dxa"/>
              <w:start w:w="120" w:type="dxa"/>
              <w:bottom w:w="100" w:type="dxa"/>
              <w:end w:w="120" w:type="dxa"/>
            </w:tcMar>
            <w:shd w:fill="041E41"/>
          </w:tcPr>
          <w:p>
            <w:pPr>
              <w:jc w:val="center"/>
            </w:pPr>
            <w:r>
              <w:rPr>
                <w:rFonts w:ascii="Arial" w:hAnsi="Arial"/>
                <w:b/>
                <w:i w:val="0"/>
                <w:color w:val="FFFFFF"/>
                <w:sz w:val="17"/>
              </w:rPr>
              <w:t>Local entry</w:t>
            </w:r>
          </w:p>
        </w:tc>
      </w:tr>
      <w:tr>
        <w:tc>
          <w:tcPr>
            <w:tcW w:type="dxa" w:w="2700"/>
            <w:tcMar>
              <w:top w:w="100" w:type="dxa"/>
              <w:start w:w="120" w:type="dxa"/>
              <w:bottom w:w="100" w:type="dxa"/>
              <w:end w:w="120" w:type="dxa"/>
            </w:tcMar>
            <w:shd w:fill="F4F8FB"/>
          </w:tcPr>
          <w:p>
            <w:pPr>
              <w:ind w:left="0" w:right="0" w:firstLine="0"/>
              <w:jc w:val="left"/>
            </w:pPr>
            <w:r>
              <w:rPr>
                <w:rFonts w:ascii="Arial" w:hAnsi="Arial"/>
                <w:b w:val="0"/>
                <w:i w:val="0"/>
                <w:color w:val="1F2A44"/>
                <w:sz w:val="17"/>
              </w:rPr>
              <w:t>Postsecondary institution</w:t>
            </w:r>
          </w:p>
        </w:tc>
        <w:tc>
          <w:tcPr>
            <w:tcW w:type="dxa" w:w="6660"/>
            <w:tcMar>
              <w:top w:w="100" w:type="dxa"/>
              <w:start w:w="120" w:type="dxa"/>
              <w:bottom w:w="100" w:type="dxa"/>
              <w:end w:w="120" w:type="dxa"/>
            </w:tcMar>
          </w:tcPr>
          <w:p>
            <w:pPr>
              <w:ind w:left="0" w:right="0" w:firstLine="0"/>
              <w:jc w:val="left"/>
            </w:pPr>
            <w:r>
              <w:rPr>
                <w:rFonts w:ascii="Arial" w:hAnsi="Arial"/>
                <w:b w:val="0"/>
                <w:i w:val="0"/>
                <w:color w:val="1F2A44"/>
                <w:sz w:val="17"/>
              </w:rPr>
            </w:r>
          </w:p>
        </w:tc>
      </w:tr>
      <w:tr>
        <w:tc>
          <w:tcPr>
            <w:tcW w:type="dxa" w:w="2700"/>
            <w:tcMar>
              <w:top w:w="100" w:type="dxa"/>
              <w:start w:w="120" w:type="dxa"/>
              <w:bottom w:w="100" w:type="dxa"/>
              <w:end w:w="120" w:type="dxa"/>
            </w:tcMar>
            <w:shd w:fill="F4F8FB"/>
          </w:tcPr>
          <w:p>
            <w:pPr>
              <w:ind w:left="0" w:right="0" w:firstLine="0"/>
              <w:jc w:val="left"/>
            </w:pPr>
            <w:r>
              <w:rPr>
                <w:rFonts w:ascii="Arial" w:hAnsi="Arial"/>
                <w:b w:val="0"/>
                <w:i w:val="0"/>
                <w:color w:val="1F2A44"/>
                <w:sz w:val="17"/>
              </w:rPr>
              <w:t>District / school</w:t>
            </w:r>
          </w:p>
        </w:tc>
        <w:tc>
          <w:tcPr>
            <w:tcW w:type="dxa" w:w="6660"/>
            <w:tcMar>
              <w:top w:w="100" w:type="dxa"/>
              <w:start w:w="120" w:type="dxa"/>
              <w:bottom w:w="100" w:type="dxa"/>
              <w:end w:w="120" w:type="dxa"/>
            </w:tcMar>
          </w:tcPr>
          <w:p>
            <w:pPr>
              <w:ind w:left="0" w:right="0" w:firstLine="0"/>
              <w:jc w:val="left"/>
            </w:pPr>
            <w:r>
              <w:rPr>
                <w:rFonts w:ascii="Arial" w:hAnsi="Arial"/>
                <w:b w:val="0"/>
                <w:i w:val="0"/>
                <w:color w:val="1F2A44"/>
                <w:sz w:val="17"/>
              </w:rPr>
            </w:r>
          </w:p>
        </w:tc>
      </w:tr>
      <w:tr>
        <w:tc>
          <w:tcPr>
            <w:tcW w:type="dxa" w:w="2700"/>
            <w:tcMar>
              <w:top w:w="100" w:type="dxa"/>
              <w:start w:w="120" w:type="dxa"/>
              <w:bottom w:w="100" w:type="dxa"/>
              <w:end w:w="120" w:type="dxa"/>
            </w:tcMar>
            <w:shd w:fill="F4F8FB"/>
          </w:tcPr>
          <w:p>
            <w:pPr>
              <w:ind w:left="0" w:right="0" w:firstLine="0"/>
              <w:jc w:val="left"/>
            </w:pPr>
            <w:r>
              <w:rPr>
                <w:rFonts w:ascii="Arial" w:hAnsi="Arial"/>
                <w:b w:val="0"/>
                <w:i w:val="0"/>
                <w:color w:val="1F2A44"/>
                <w:sz w:val="17"/>
              </w:rPr>
              <w:t>Course and term</w:t>
            </w:r>
          </w:p>
        </w:tc>
        <w:tc>
          <w:tcPr>
            <w:tcW w:type="dxa" w:w="6660"/>
            <w:tcMar>
              <w:top w:w="100" w:type="dxa"/>
              <w:start w:w="120" w:type="dxa"/>
              <w:bottom w:w="100" w:type="dxa"/>
              <w:end w:w="120" w:type="dxa"/>
            </w:tcMar>
          </w:tcPr>
          <w:p>
            <w:pPr>
              <w:ind w:left="0" w:right="0" w:firstLine="0"/>
              <w:jc w:val="left"/>
            </w:pPr>
            <w:r>
              <w:rPr>
                <w:rFonts w:ascii="Arial" w:hAnsi="Arial"/>
                <w:b w:val="0"/>
                <w:i w:val="0"/>
                <w:color w:val="1F2A44"/>
                <w:sz w:val="17"/>
              </w:rPr>
            </w:r>
          </w:p>
        </w:tc>
      </w:tr>
      <w:tr>
        <w:tc>
          <w:tcPr>
            <w:tcW w:type="dxa" w:w="2700"/>
            <w:tcMar>
              <w:top w:w="100" w:type="dxa"/>
              <w:start w:w="120" w:type="dxa"/>
              <w:bottom w:w="100" w:type="dxa"/>
              <w:end w:w="120" w:type="dxa"/>
            </w:tcMar>
            <w:shd w:fill="F4F8FB"/>
          </w:tcPr>
          <w:p>
            <w:pPr>
              <w:ind w:left="0" w:right="0" w:firstLine="0"/>
              <w:jc w:val="left"/>
            </w:pPr>
            <w:r>
              <w:rPr>
                <w:rFonts w:ascii="Arial" w:hAnsi="Arial"/>
                <w:b w:val="0"/>
                <w:i w:val="0"/>
                <w:color w:val="1F2A44"/>
                <w:sz w:val="17"/>
              </w:rPr>
              <w:t>Instructor of Record</w:t>
            </w:r>
          </w:p>
        </w:tc>
        <w:tc>
          <w:tcPr>
            <w:tcW w:type="dxa" w:w="6660"/>
            <w:tcMar>
              <w:top w:w="100" w:type="dxa"/>
              <w:start w:w="120" w:type="dxa"/>
              <w:bottom w:w="100" w:type="dxa"/>
              <w:end w:w="120" w:type="dxa"/>
            </w:tcMar>
          </w:tcPr>
          <w:p>
            <w:pPr>
              <w:ind w:left="0" w:right="0" w:firstLine="0"/>
              <w:jc w:val="left"/>
            </w:pPr>
            <w:r>
              <w:rPr>
                <w:rFonts w:ascii="Arial" w:hAnsi="Arial"/>
                <w:b w:val="0"/>
                <w:i w:val="0"/>
                <w:color w:val="1F2A44"/>
                <w:sz w:val="17"/>
              </w:rPr>
            </w:r>
          </w:p>
        </w:tc>
      </w:tr>
      <w:tr>
        <w:tc>
          <w:tcPr>
            <w:tcW w:type="dxa" w:w="2700"/>
            <w:tcMar>
              <w:top w:w="100" w:type="dxa"/>
              <w:start w:w="120" w:type="dxa"/>
              <w:bottom w:w="100" w:type="dxa"/>
              <w:end w:w="120" w:type="dxa"/>
            </w:tcMar>
            <w:shd w:fill="F4F8FB"/>
          </w:tcPr>
          <w:p>
            <w:pPr>
              <w:ind w:left="0" w:right="0" w:firstLine="0"/>
              <w:jc w:val="left"/>
            </w:pPr>
            <w:r>
              <w:rPr>
                <w:rFonts w:ascii="Arial" w:hAnsi="Arial"/>
                <w:b w:val="0"/>
                <w:i w:val="0"/>
                <w:color w:val="1F2A44"/>
                <w:sz w:val="17"/>
              </w:rPr>
              <w:t>K-12 facilitator / coordinator</w:t>
            </w:r>
          </w:p>
        </w:tc>
        <w:tc>
          <w:tcPr>
            <w:tcW w:type="dxa" w:w="6660"/>
            <w:tcMar>
              <w:top w:w="100" w:type="dxa"/>
              <w:start w:w="120" w:type="dxa"/>
              <w:bottom w:w="100" w:type="dxa"/>
              <w:end w:w="120" w:type="dxa"/>
            </w:tcMar>
          </w:tcPr>
          <w:p>
            <w:pPr>
              <w:ind w:left="0" w:right="0" w:firstLine="0"/>
              <w:jc w:val="left"/>
            </w:pPr>
            <w:r>
              <w:rPr>
                <w:rFonts w:ascii="Arial" w:hAnsi="Arial"/>
                <w:b w:val="0"/>
                <w:i w:val="0"/>
                <w:color w:val="1F2A44"/>
                <w:sz w:val="17"/>
              </w:rPr>
            </w:r>
          </w:p>
        </w:tc>
      </w:tr>
      <w:tr>
        <w:tc>
          <w:tcPr>
            <w:tcW w:type="dxa" w:w="2700"/>
            <w:tcMar>
              <w:top w:w="100" w:type="dxa"/>
              <w:start w:w="120" w:type="dxa"/>
              <w:bottom w:w="100" w:type="dxa"/>
              <w:end w:w="120" w:type="dxa"/>
            </w:tcMar>
            <w:shd w:fill="F4F8FB"/>
          </w:tcPr>
          <w:p>
            <w:pPr>
              <w:ind w:left="0" w:right="0" w:firstLine="0"/>
              <w:jc w:val="left"/>
            </w:pPr>
            <w:r>
              <w:rPr>
                <w:rFonts w:ascii="Arial" w:hAnsi="Arial"/>
                <w:b w:val="0"/>
                <w:i w:val="0"/>
                <w:color w:val="1F2A44"/>
                <w:sz w:val="17"/>
              </w:rPr>
              <w:t>Students / grade levels</w:t>
            </w:r>
          </w:p>
        </w:tc>
        <w:tc>
          <w:tcPr>
            <w:tcW w:type="dxa" w:w="6660"/>
            <w:tcMar>
              <w:top w:w="100" w:type="dxa"/>
              <w:start w:w="120" w:type="dxa"/>
              <w:bottom w:w="100" w:type="dxa"/>
              <w:end w:w="120" w:type="dxa"/>
            </w:tcMar>
          </w:tcPr>
          <w:p>
            <w:pPr>
              <w:ind w:left="0" w:right="0" w:firstLine="0"/>
              <w:jc w:val="left"/>
            </w:pPr>
            <w:r>
              <w:rPr>
                <w:rFonts w:ascii="Arial" w:hAnsi="Arial"/>
                <w:b w:val="0"/>
                <w:i w:val="0"/>
                <w:color w:val="1F2A44"/>
                <w:sz w:val="17"/>
              </w:rPr>
            </w:r>
          </w:p>
        </w:tc>
      </w:tr>
      <w:tr>
        <w:tc>
          <w:tcPr>
            <w:tcW w:type="dxa" w:w="2700"/>
            <w:tcMar>
              <w:top w:w="100" w:type="dxa"/>
              <w:start w:w="120" w:type="dxa"/>
              <w:bottom w:w="100" w:type="dxa"/>
              <w:end w:w="120" w:type="dxa"/>
            </w:tcMar>
            <w:shd w:fill="F4F8FB"/>
          </w:tcPr>
          <w:p>
            <w:pPr>
              <w:ind w:left="0" w:right="0" w:firstLine="0"/>
              <w:jc w:val="left"/>
            </w:pPr>
            <w:r>
              <w:rPr>
                <w:rFonts w:ascii="Arial" w:hAnsi="Arial"/>
                <w:b w:val="0"/>
                <w:i w:val="0"/>
                <w:color w:val="1F2A44"/>
                <w:sz w:val="17"/>
              </w:rPr>
              <w:t>College AI policy</w:t>
            </w:r>
          </w:p>
        </w:tc>
        <w:tc>
          <w:tcPr>
            <w:tcW w:type="dxa" w:w="6660"/>
            <w:tcMar>
              <w:top w:w="100" w:type="dxa"/>
              <w:start w:w="120" w:type="dxa"/>
              <w:bottom w:w="100" w:type="dxa"/>
              <w:end w:w="120" w:type="dxa"/>
            </w:tcMar>
          </w:tcPr>
          <w:p>
            <w:pPr>
              <w:ind w:left="0" w:right="0" w:firstLine="0"/>
              <w:jc w:val="left"/>
            </w:pPr>
            <w:r>
              <w:rPr>
                <w:rFonts w:ascii="Arial" w:hAnsi="Arial"/>
                <w:b w:val="0"/>
                <w:i w:val="0"/>
                <w:color w:val="1F2A44"/>
                <w:sz w:val="17"/>
              </w:rPr>
            </w:r>
          </w:p>
        </w:tc>
      </w:tr>
      <w:tr>
        <w:tc>
          <w:tcPr>
            <w:tcW w:type="dxa" w:w="2700"/>
            <w:tcMar>
              <w:top w:w="100" w:type="dxa"/>
              <w:start w:w="120" w:type="dxa"/>
              <w:bottom w:w="100" w:type="dxa"/>
              <w:end w:w="120" w:type="dxa"/>
            </w:tcMar>
            <w:shd w:fill="F4F8FB"/>
          </w:tcPr>
          <w:p>
            <w:pPr>
              <w:ind w:left="0" w:right="0" w:firstLine="0"/>
              <w:jc w:val="left"/>
            </w:pPr>
            <w:r>
              <w:rPr>
                <w:rFonts w:ascii="Arial" w:hAnsi="Arial"/>
                <w:b w:val="0"/>
                <w:i w:val="0"/>
                <w:color w:val="1F2A44"/>
                <w:sz w:val="17"/>
              </w:rPr>
              <w:t>District technology / AI policy</w:t>
            </w:r>
          </w:p>
        </w:tc>
        <w:tc>
          <w:tcPr>
            <w:tcW w:type="dxa" w:w="6660"/>
            <w:tcMar>
              <w:top w:w="100" w:type="dxa"/>
              <w:start w:w="120" w:type="dxa"/>
              <w:bottom w:w="100" w:type="dxa"/>
              <w:end w:w="120" w:type="dxa"/>
            </w:tcMar>
          </w:tcPr>
          <w:p>
            <w:pPr>
              <w:ind w:left="0" w:right="0" w:firstLine="0"/>
              <w:jc w:val="left"/>
            </w:pPr>
            <w:r>
              <w:rPr>
                <w:rFonts w:ascii="Arial" w:hAnsi="Arial"/>
                <w:b w:val="0"/>
                <w:i w:val="0"/>
                <w:color w:val="1F2A44"/>
                <w:sz w:val="17"/>
              </w:rPr>
            </w:r>
          </w:p>
        </w:tc>
      </w:tr>
      <w:tr>
        <w:tc>
          <w:tcPr>
            <w:tcW w:type="dxa" w:w="2700"/>
            <w:tcMar>
              <w:top w:w="100" w:type="dxa"/>
              <w:start w:w="120" w:type="dxa"/>
              <w:bottom w:w="100" w:type="dxa"/>
              <w:end w:w="120" w:type="dxa"/>
            </w:tcMar>
            <w:shd w:fill="F4F8FB"/>
          </w:tcPr>
          <w:p>
            <w:pPr>
              <w:ind w:left="0" w:right="0" w:firstLine="0"/>
              <w:jc w:val="left"/>
            </w:pPr>
            <w:r>
              <w:rPr>
                <w:rFonts w:ascii="Arial" w:hAnsi="Arial"/>
                <w:b w:val="0"/>
                <w:i w:val="0"/>
                <w:color w:val="1F2A44"/>
                <w:sz w:val="17"/>
              </w:rPr>
              <w:t>Approved tools and access</w:t>
            </w:r>
          </w:p>
        </w:tc>
        <w:tc>
          <w:tcPr>
            <w:tcW w:type="dxa" w:w="6660"/>
            <w:tcMar>
              <w:top w:w="100" w:type="dxa"/>
              <w:start w:w="120" w:type="dxa"/>
              <w:bottom w:w="100" w:type="dxa"/>
              <w:end w:w="120" w:type="dxa"/>
            </w:tcMar>
          </w:tcPr>
          <w:p>
            <w:pPr>
              <w:ind w:left="0" w:right="0" w:firstLine="0"/>
              <w:jc w:val="left"/>
            </w:pPr>
            <w:r>
              <w:rPr>
                <w:rFonts w:ascii="Arial" w:hAnsi="Arial"/>
                <w:b w:val="0"/>
                <w:i w:val="0"/>
                <w:color w:val="1F2A44"/>
                <w:sz w:val="17"/>
              </w:rPr>
            </w:r>
          </w:p>
        </w:tc>
      </w:tr>
      <w:tr>
        <w:tc>
          <w:tcPr>
            <w:tcW w:type="dxa" w:w="2700"/>
            <w:tcMar>
              <w:top w:w="100" w:type="dxa"/>
              <w:start w:w="120" w:type="dxa"/>
              <w:bottom w:w="100" w:type="dxa"/>
              <w:end w:w="120" w:type="dxa"/>
            </w:tcMar>
            <w:shd w:fill="F4F8FB"/>
          </w:tcPr>
          <w:p>
            <w:pPr>
              <w:ind w:left="0" w:right="0" w:firstLine="0"/>
              <w:jc w:val="left"/>
            </w:pPr>
            <w:r>
              <w:rPr>
                <w:rFonts w:ascii="Arial" w:hAnsi="Arial"/>
                <w:b w:val="0"/>
                <w:i w:val="0"/>
                <w:color w:val="1F2A44"/>
                <w:sz w:val="17"/>
              </w:rPr>
              <w:t>Escalation contacts</w:t>
            </w:r>
          </w:p>
        </w:tc>
        <w:tc>
          <w:tcPr>
            <w:tcW w:type="dxa" w:w="6660"/>
            <w:tcMar>
              <w:top w:w="100" w:type="dxa"/>
              <w:start w:w="120" w:type="dxa"/>
              <w:bottom w:w="100" w:type="dxa"/>
              <w:end w:w="120" w:type="dxa"/>
            </w:tcMar>
          </w:tcPr>
          <w:p>
            <w:pPr>
              <w:ind w:left="0" w:right="0" w:firstLine="0"/>
              <w:jc w:val="left"/>
            </w:pPr>
            <w:r>
              <w:rPr>
                <w:rFonts w:ascii="Arial" w:hAnsi="Arial"/>
                <w:b w:val="0"/>
                <w:i w:val="0"/>
                <w:color w:val="1F2A44"/>
                <w:sz w:val="17"/>
              </w:rPr>
            </w:r>
          </w:p>
        </w:tc>
      </w:tr>
    </w:tbl>
    <w:p>
      <w:pPr>
        <w:pStyle w:val="FormLabel"/>
        <w:keepNext/>
        <w:spacing w:before="80" w:after="40"/>
        <w:ind w:left="0" w:firstLine="0"/>
      </w:pPr>
      <w:r>
        <w:rPr>
          <w:rFonts w:ascii="Arial" w:hAnsi="Arial"/>
          <w:b/>
          <w:i w:val="0"/>
          <w:color w:val="041E41"/>
          <w:sz w:val="19"/>
        </w:rPr>
        <w:t>Known differences or constraints</w:t>
      </w:r>
    </w:p>
    <w:tbl>
      <w:tblPr>
        <w:tblW w:type="dxa" w:w="9360"/>
        <w:jc w:val="center"/>
        <w:tblLayout w:type="fixed"/>
        <w:tblLook w:firstColumn="1" w:firstRow="1" w:lastColumn="0" w:lastRow="0" w:noHBand="0" w:noVBand="1" w:val="04A0"/>
        <w:tblInd w:w="0" w:type="dxa"/>
        <w:tblBorders>
          <w:top w:val="single" w:sz="5" w:color="C9D8E2"/>
          <w:left w:val="single" w:sz="5" w:color="C9D8E2"/>
          <w:bottom w:val="single" w:sz="5" w:color="C9D8E2"/>
          <w:right w:val="single" w:sz="5" w:color="C9D8E2"/>
          <w:insideH w:val="single" w:sz="5" w:color="C9D8E2"/>
          <w:insideV w:val="single" w:sz="5" w:color="C9D8E2"/>
        </w:tblBorders>
      </w:tblPr>
      <w:tblGrid>
        <w:gridCol w:w="9360"/>
      </w:tblGrid>
      <w:tr>
        <w:tc>
          <w:tcPr>
            <w:tcW w:type="dxa" w:w="9360"/>
            <w:tcMar>
              <w:top w:w="100" w:type="dxa"/>
              <w:start w:w="120" w:type="dxa"/>
              <w:bottom w:w="100" w:type="dxa"/>
              <w:end w:w="120" w:type="dxa"/>
            </w:tcMar>
            <w:shd w:fill="FFFFFF"/>
          </w:tcPr>
          <w:p>
            <w:pPr>
              <w:ind w:left="0" w:right="0" w:firstLine="0"/>
            </w:pPr>
            <w:r>
              <w:rPr>
                <w:rFonts w:ascii="Arial" w:hAnsi="Arial"/>
                <w:b w:val="0"/>
                <w:i/>
                <w:color w:val="526076"/>
                <w:sz w:val="18"/>
              </w:rPr>
              <w:t>Academic authority, blocked tools, age/account terms, privacy, accessibility, cost, professional standards, or timing.</w:t>
            </w:r>
          </w:p>
          <w:p>
            <w:pPr>
              <w:spacing w:after="100"/>
            </w:pPr>
            <w:r>
              <w:t xml:space="preserve"> </w:t>
            </w:r>
          </w:p>
          <w:p>
            <w:pPr>
              <w:spacing w:after="100"/>
            </w:pPr>
            <w:r>
              <w:t xml:space="preserve"> </w:t>
            </w:r>
          </w:p>
          <w:p>
            <w:pPr>
              <w:spacing w:after="100"/>
            </w:pPr>
            <w:r>
              <w:t xml:space="preserve"> </w:t>
            </w:r>
          </w:p>
          <w:p>
            <w:pPr>
              <w:spacing w:after="100"/>
            </w:pPr>
            <w:r>
              <w:t xml:space="preserve"> </w:t>
            </w:r>
          </w:p>
        </w:tc>
      </w:tr>
    </w:tbl>
    <w:p>
      <w:r>
        <w:br w:type="page"/>
      </w:r>
    </w:p>
    <w:p>
      <w:pPr>
        <w:pStyle w:val="Heading2"/>
      </w:pPr>
      <w:r>
        <w:t>2. Local responsibility matrix</w:t>
      </w:r>
    </w:p>
    <w:tbl>
      <w:tblPr>
        <w:tblW w:type="dxa" w:w="9360"/>
        <w:jc w:val="center"/>
        <w:tblLayout w:type="fixed"/>
        <w:tblLook w:firstColumn="1" w:firstRow="1" w:lastColumn="0" w:lastRow="0" w:noHBand="0" w:noVBand="1" w:val="04A0"/>
        <w:tblInd w:w="0" w:type="dxa"/>
        <w:tblBorders>
          <w:top w:val="single" w:sz="6" w:color="C9D8E2"/>
          <w:left w:val="single" w:sz="6" w:color="C9D8E2"/>
          <w:bottom w:val="single" w:sz="6" w:color="C9D8E2"/>
          <w:right w:val="single" w:sz="6" w:color="C9D8E2"/>
          <w:insideH w:val="single" w:sz="6" w:color="C9D8E2"/>
          <w:insideV w:val="single" w:sz="6" w:color="C9D8E2"/>
        </w:tblBorders>
      </w:tblPr>
      <w:tblGrid>
        <w:gridCol w:w="3000"/>
        <w:gridCol w:w="1400"/>
        <w:gridCol w:w="2200"/>
        <w:gridCol w:w="2760"/>
      </w:tblGrid>
      <w:tr>
        <w:trPr>
          <w:tblHeader w:val="true"/>
        </w:trPr>
        <w:tc>
          <w:tcPr>
            <w:tcW w:type="dxa" w:w="3000"/>
            <w:tcMar>
              <w:top w:w="100" w:type="dxa"/>
              <w:start w:w="120" w:type="dxa"/>
              <w:bottom w:w="100" w:type="dxa"/>
              <w:end w:w="120" w:type="dxa"/>
            </w:tcMar>
            <w:shd w:fill="041E41"/>
          </w:tcPr>
          <w:p>
            <w:pPr>
              <w:jc w:val="center"/>
            </w:pPr>
            <w:r>
              <w:rPr>
                <w:rFonts w:ascii="Arial" w:hAnsi="Arial"/>
                <w:b/>
                <w:i w:val="0"/>
                <w:color w:val="FFFFFF"/>
                <w:sz w:val="17"/>
              </w:rPr>
              <w:t>Responsibility</w:t>
            </w:r>
          </w:p>
        </w:tc>
        <w:tc>
          <w:tcPr>
            <w:tcW w:type="dxa" w:w="1400"/>
            <w:tcMar>
              <w:top w:w="100" w:type="dxa"/>
              <w:start w:w="120" w:type="dxa"/>
              <w:bottom w:w="100" w:type="dxa"/>
              <w:end w:w="120" w:type="dxa"/>
            </w:tcMar>
            <w:shd w:fill="041E41"/>
          </w:tcPr>
          <w:p>
            <w:pPr>
              <w:jc w:val="center"/>
            </w:pPr>
            <w:r>
              <w:rPr>
                <w:rFonts w:ascii="Arial" w:hAnsi="Arial"/>
                <w:b/>
                <w:i w:val="0"/>
                <w:color w:val="FFFFFF"/>
                <w:sz w:val="17"/>
              </w:rPr>
              <w:t>Lead</w:t>
            </w:r>
          </w:p>
        </w:tc>
        <w:tc>
          <w:tcPr>
            <w:tcW w:type="dxa" w:w="2200"/>
            <w:tcMar>
              <w:top w:w="100" w:type="dxa"/>
              <w:start w:w="120" w:type="dxa"/>
              <w:bottom w:w="100" w:type="dxa"/>
              <w:end w:w="120" w:type="dxa"/>
            </w:tcMar>
            <w:shd w:fill="041E41"/>
          </w:tcPr>
          <w:p>
            <w:pPr>
              <w:jc w:val="center"/>
            </w:pPr>
            <w:r>
              <w:rPr>
                <w:rFonts w:ascii="Arial" w:hAnsi="Arial"/>
                <w:b/>
                <w:i w:val="0"/>
                <w:color w:val="FFFFFF"/>
                <w:sz w:val="17"/>
              </w:rPr>
              <w:t>Supporting roles</w:t>
            </w:r>
          </w:p>
        </w:tc>
        <w:tc>
          <w:tcPr>
            <w:tcW w:type="dxa" w:w="2760"/>
            <w:tcMar>
              <w:top w:w="100" w:type="dxa"/>
              <w:start w:w="120" w:type="dxa"/>
              <w:bottom w:w="100" w:type="dxa"/>
              <w:end w:w="120" w:type="dxa"/>
            </w:tcMar>
            <w:shd w:fill="041E41"/>
          </w:tcPr>
          <w:p>
            <w:pPr>
              <w:jc w:val="center"/>
            </w:pPr>
            <w:r>
              <w:rPr>
                <w:rFonts w:ascii="Arial" w:hAnsi="Arial"/>
                <w:b/>
                <w:i w:val="0"/>
                <w:color w:val="FFFFFF"/>
                <w:sz w:val="17"/>
              </w:rPr>
              <w:t>Evidence / location</w:t>
            </w:r>
          </w:p>
        </w:tc>
      </w:tr>
      <w:tr>
        <w:tc>
          <w:tcPr>
            <w:tcW w:type="dxa" w:w="3000"/>
            <w:tcMar>
              <w:top w:w="100" w:type="dxa"/>
              <w:start w:w="120" w:type="dxa"/>
              <w:bottom w:w="100" w:type="dxa"/>
              <w:end w:w="120" w:type="dxa"/>
            </w:tcMar>
            <w:shd w:fill="F4F8FB"/>
          </w:tcPr>
          <w:p>
            <w:pPr>
              <w:ind w:left="0" w:right="0" w:firstLine="0"/>
              <w:jc w:val="left"/>
            </w:pPr>
            <w:r>
              <w:rPr>
                <w:rFonts w:ascii="Arial" w:hAnsi="Arial"/>
                <w:b w:val="0"/>
                <w:i w:val="0"/>
                <w:color w:val="1F2A44"/>
                <w:sz w:val="17"/>
              </w:rPr>
              <w:t>Course academic standards and learning outcomes</w:t>
            </w:r>
          </w:p>
        </w:tc>
        <w:tc>
          <w:tcPr>
            <w:tcW w:type="dxa" w:w="1400"/>
            <w:tcMar>
              <w:top w:w="100" w:type="dxa"/>
              <w:start w:w="120" w:type="dxa"/>
              <w:bottom w:w="100" w:type="dxa"/>
              <w:end w:w="120" w:type="dxa"/>
            </w:tcMar>
          </w:tcPr>
          <w:p>
            <w:pPr>
              <w:ind w:left="0" w:right="0" w:firstLine="0"/>
              <w:jc w:val="left"/>
            </w:pPr>
            <w:r>
              <w:rPr>
                <w:rFonts w:ascii="Arial" w:hAnsi="Arial"/>
                <w:b w:val="0"/>
                <w:i w:val="0"/>
                <w:color w:val="1F2A44"/>
                <w:sz w:val="17"/>
              </w:rPr>
            </w:r>
          </w:p>
        </w:tc>
        <w:tc>
          <w:tcPr>
            <w:tcW w:type="dxa" w:w="2200"/>
            <w:tcMar>
              <w:top w:w="100" w:type="dxa"/>
              <w:start w:w="120" w:type="dxa"/>
              <w:bottom w:w="100" w:type="dxa"/>
              <w:end w:w="120" w:type="dxa"/>
            </w:tcMar>
          </w:tcPr>
          <w:p>
            <w:pPr>
              <w:ind w:left="0" w:right="0" w:firstLine="0"/>
              <w:jc w:val="left"/>
            </w:pPr>
            <w:r>
              <w:rPr>
                <w:rFonts w:ascii="Arial" w:hAnsi="Arial"/>
                <w:b w:val="0"/>
                <w:i w:val="0"/>
                <w:color w:val="1F2A44"/>
                <w:sz w:val="17"/>
              </w:rPr>
            </w:r>
          </w:p>
        </w:tc>
        <w:tc>
          <w:tcPr>
            <w:tcW w:type="dxa" w:w="2760"/>
            <w:tcMar>
              <w:top w:w="100" w:type="dxa"/>
              <w:start w:w="120" w:type="dxa"/>
              <w:bottom w:w="100" w:type="dxa"/>
              <w:end w:w="120" w:type="dxa"/>
            </w:tcMar>
          </w:tcPr>
          <w:p>
            <w:pPr>
              <w:ind w:left="0" w:right="0" w:firstLine="0"/>
              <w:jc w:val="left"/>
            </w:pPr>
            <w:r>
              <w:rPr>
                <w:rFonts w:ascii="Arial" w:hAnsi="Arial"/>
                <w:b w:val="0"/>
                <w:i w:val="0"/>
                <w:color w:val="1F2A44"/>
                <w:sz w:val="17"/>
              </w:rPr>
            </w:r>
          </w:p>
        </w:tc>
      </w:tr>
      <w:tr>
        <w:tc>
          <w:tcPr>
            <w:tcW w:type="dxa" w:w="3000"/>
            <w:tcMar>
              <w:top w:w="100" w:type="dxa"/>
              <w:start w:w="120" w:type="dxa"/>
              <w:bottom w:w="100" w:type="dxa"/>
              <w:end w:w="120" w:type="dxa"/>
            </w:tcMar>
            <w:shd w:fill="F4F8FB"/>
          </w:tcPr>
          <w:p>
            <w:pPr>
              <w:ind w:left="0" w:right="0" w:firstLine="0"/>
              <w:jc w:val="left"/>
            </w:pPr>
            <w:r>
              <w:rPr>
                <w:rFonts w:ascii="Arial" w:hAnsi="Arial"/>
                <w:b w:val="0"/>
                <w:i w:val="0"/>
                <w:color w:val="1F2A44"/>
                <w:sz w:val="17"/>
              </w:rPr>
              <w:t>Assignment-level AI status</w:t>
            </w:r>
          </w:p>
        </w:tc>
        <w:tc>
          <w:tcPr>
            <w:tcW w:type="dxa" w:w="1400"/>
            <w:tcMar>
              <w:top w:w="100" w:type="dxa"/>
              <w:start w:w="120" w:type="dxa"/>
              <w:bottom w:w="100" w:type="dxa"/>
              <w:end w:w="120" w:type="dxa"/>
            </w:tcMar>
          </w:tcPr>
          <w:p>
            <w:pPr>
              <w:ind w:left="0" w:right="0" w:firstLine="0"/>
              <w:jc w:val="left"/>
            </w:pPr>
            <w:r>
              <w:rPr>
                <w:rFonts w:ascii="Arial" w:hAnsi="Arial"/>
                <w:b w:val="0"/>
                <w:i w:val="0"/>
                <w:color w:val="1F2A44"/>
                <w:sz w:val="17"/>
              </w:rPr>
            </w:r>
          </w:p>
        </w:tc>
        <w:tc>
          <w:tcPr>
            <w:tcW w:type="dxa" w:w="2200"/>
            <w:tcMar>
              <w:top w:w="100" w:type="dxa"/>
              <w:start w:w="120" w:type="dxa"/>
              <w:bottom w:w="100" w:type="dxa"/>
              <w:end w:w="120" w:type="dxa"/>
            </w:tcMar>
          </w:tcPr>
          <w:p>
            <w:pPr>
              <w:ind w:left="0" w:right="0" w:firstLine="0"/>
              <w:jc w:val="left"/>
            </w:pPr>
            <w:r>
              <w:rPr>
                <w:rFonts w:ascii="Arial" w:hAnsi="Arial"/>
                <w:b w:val="0"/>
                <w:i w:val="0"/>
                <w:color w:val="1F2A44"/>
                <w:sz w:val="17"/>
              </w:rPr>
            </w:r>
          </w:p>
        </w:tc>
        <w:tc>
          <w:tcPr>
            <w:tcW w:type="dxa" w:w="2760"/>
            <w:tcMar>
              <w:top w:w="100" w:type="dxa"/>
              <w:start w:w="120" w:type="dxa"/>
              <w:bottom w:w="100" w:type="dxa"/>
              <w:end w:w="120" w:type="dxa"/>
            </w:tcMar>
          </w:tcPr>
          <w:p>
            <w:pPr>
              <w:ind w:left="0" w:right="0" w:firstLine="0"/>
              <w:jc w:val="left"/>
            </w:pPr>
            <w:r>
              <w:rPr>
                <w:rFonts w:ascii="Arial" w:hAnsi="Arial"/>
                <w:b w:val="0"/>
                <w:i w:val="0"/>
                <w:color w:val="1F2A44"/>
                <w:sz w:val="17"/>
              </w:rPr>
            </w:r>
          </w:p>
        </w:tc>
      </w:tr>
      <w:tr>
        <w:tc>
          <w:tcPr>
            <w:tcW w:type="dxa" w:w="3000"/>
            <w:tcMar>
              <w:top w:w="100" w:type="dxa"/>
              <w:start w:w="120" w:type="dxa"/>
              <w:bottom w:w="100" w:type="dxa"/>
              <w:end w:w="120" w:type="dxa"/>
            </w:tcMar>
            <w:shd w:fill="F4F8FB"/>
          </w:tcPr>
          <w:p>
            <w:pPr>
              <w:ind w:left="0" w:right="0" w:firstLine="0"/>
              <w:jc w:val="left"/>
            </w:pPr>
            <w:r>
              <w:rPr>
                <w:rFonts w:ascii="Arial" w:hAnsi="Arial"/>
                <w:b w:val="0"/>
                <w:i w:val="0"/>
                <w:color w:val="1F2A44"/>
                <w:sz w:val="17"/>
              </w:rPr>
              <w:t>Approved tools, accounts, and network access</w:t>
            </w:r>
          </w:p>
        </w:tc>
        <w:tc>
          <w:tcPr>
            <w:tcW w:type="dxa" w:w="1400"/>
            <w:tcMar>
              <w:top w:w="100" w:type="dxa"/>
              <w:start w:w="120" w:type="dxa"/>
              <w:bottom w:w="100" w:type="dxa"/>
              <w:end w:w="120" w:type="dxa"/>
            </w:tcMar>
          </w:tcPr>
          <w:p>
            <w:pPr>
              <w:ind w:left="0" w:right="0" w:firstLine="0"/>
              <w:jc w:val="left"/>
            </w:pPr>
            <w:r>
              <w:rPr>
                <w:rFonts w:ascii="Arial" w:hAnsi="Arial"/>
                <w:b w:val="0"/>
                <w:i w:val="0"/>
                <w:color w:val="1F2A44"/>
                <w:sz w:val="17"/>
              </w:rPr>
            </w:r>
          </w:p>
        </w:tc>
        <w:tc>
          <w:tcPr>
            <w:tcW w:type="dxa" w:w="2200"/>
            <w:tcMar>
              <w:top w:w="100" w:type="dxa"/>
              <w:start w:w="120" w:type="dxa"/>
              <w:bottom w:w="100" w:type="dxa"/>
              <w:end w:w="120" w:type="dxa"/>
            </w:tcMar>
          </w:tcPr>
          <w:p>
            <w:pPr>
              <w:ind w:left="0" w:right="0" w:firstLine="0"/>
              <w:jc w:val="left"/>
            </w:pPr>
            <w:r>
              <w:rPr>
                <w:rFonts w:ascii="Arial" w:hAnsi="Arial"/>
                <w:b w:val="0"/>
                <w:i w:val="0"/>
                <w:color w:val="1F2A44"/>
                <w:sz w:val="17"/>
              </w:rPr>
            </w:r>
          </w:p>
        </w:tc>
        <w:tc>
          <w:tcPr>
            <w:tcW w:type="dxa" w:w="2760"/>
            <w:tcMar>
              <w:top w:w="100" w:type="dxa"/>
              <w:start w:w="120" w:type="dxa"/>
              <w:bottom w:w="100" w:type="dxa"/>
              <w:end w:w="120" w:type="dxa"/>
            </w:tcMar>
          </w:tcPr>
          <w:p>
            <w:pPr>
              <w:ind w:left="0" w:right="0" w:firstLine="0"/>
              <w:jc w:val="left"/>
            </w:pPr>
            <w:r>
              <w:rPr>
                <w:rFonts w:ascii="Arial" w:hAnsi="Arial"/>
                <w:b w:val="0"/>
                <w:i w:val="0"/>
                <w:color w:val="1F2A44"/>
                <w:sz w:val="17"/>
              </w:rPr>
            </w:r>
          </w:p>
        </w:tc>
      </w:tr>
      <w:tr>
        <w:tc>
          <w:tcPr>
            <w:tcW w:type="dxa" w:w="3000"/>
            <w:tcMar>
              <w:top w:w="100" w:type="dxa"/>
              <w:start w:w="120" w:type="dxa"/>
              <w:bottom w:w="100" w:type="dxa"/>
              <w:end w:w="120" w:type="dxa"/>
            </w:tcMar>
            <w:shd w:fill="F4F8FB"/>
          </w:tcPr>
          <w:p>
            <w:pPr>
              <w:ind w:left="0" w:right="0" w:firstLine="0"/>
              <w:jc w:val="left"/>
            </w:pPr>
            <w:r>
              <w:rPr>
                <w:rFonts w:ascii="Arial" w:hAnsi="Arial"/>
                <w:b w:val="0"/>
                <w:i w:val="0"/>
                <w:color w:val="1F2A44"/>
                <w:sz w:val="17"/>
              </w:rPr>
              <w:t>Student privacy and records</w:t>
            </w:r>
          </w:p>
        </w:tc>
        <w:tc>
          <w:tcPr>
            <w:tcW w:type="dxa" w:w="1400"/>
            <w:tcMar>
              <w:top w:w="100" w:type="dxa"/>
              <w:start w:w="120" w:type="dxa"/>
              <w:bottom w:w="100" w:type="dxa"/>
              <w:end w:w="120" w:type="dxa"/>
            </w:tcMar>
          </w:tcPr>
          <w:p>
            <w:pPr>
              <w:ind w:left="0" w:right="0" w:firstLine="0"/>
              <w:jc w:val="left"/>
            </w:pPr>
            <w:r>
              <w:rPr>
                <w:rFonts w:ascii="Arial" w:hAnsi="Arial"/>
                <w:b w:val="0"/>
                <w:i w:val="0"/>
                <w:color w:val="1F2A44"/>
                <w:sz w:val="17"/>
              </w:rPr>
            </w:r>
          </w:p>
        </w:tc>
        <w:tc>
          <w:tcPr>
            <w:tcW w:type="dxa" w:w="2200"/>
            <w:tcMar>
              <w:top w:w="100" w:type="dxa"/>
              <w:start w:w="120" w:type="dxa"/>
              <w:bottom w:w="100" w:type="dxa"/>
              <w:end w:w="120" w:type="dxa"/>
            </w:tcMar>
          </w:tcPr>
          <w:p>
            <w:pPr>
              <w:ind w:left="0" w:right="0" w:firstLine="0"/>
              <w:jc w:val="left"/>
            </w:pPr>
            <w:r>
              <w:rPr>
                <w:rFonts w:ascii="Arial" w:hAnsi="Arial"/>
                <w:b w:val="0"/>
                <w:i w:val="0"/>
                <w:color w:val="1F2A44"/>
                <w:sz w:val="17"/>
              </w:rPr>
            </w:r>
          </w:p>
        </w:tc>
        <w:tc>
          <w:tcPr>
            <w:tcW w:type="dxa" w:w="2760"/>
            <w:tcMar>
              <w:top w:w="100" w:type="dxa"/>
              <w:start w:w="120" w:type="dxa"/>
              <w:bottom w:w="100" w:type="dxa"/>
              <w:end w:w="120" w:type="dxa"/>
            </w:tcMar>
          </w:tcPr>
          <w:p>
            <w:pPr>
              <w:ind w:left="0" w:right="0" w:firstLine="0"/>
              <w:jc w:val="left"/>
            </w:pPr>
            <w:r>
              <w:rPr>
                <w:rFonts w:ascii="Arial" w:hAnsi="Arial"/>
                <w:b w:val="0"/>
                <w:i w:val="0"/>
                <w:color w:val="1F2A44"/>
                <w:sz w:val="17"/>
              </w:rPr>
            </w:r>
          </w:p>
        </w:tc>
      </w:tr>
      <w:tr>
        <w:tc>
          <w:tcPr>
            <w:tcW w:type="dxa" w:w="3000"/>
            <w:tcMar>
              <w:top w:w="100" w:type="dxa"/>
              <w:start w:w="120" w:type="dxa"/>
              <w:bottom w:w="100" w:type="dxa"/>
              <w:end w:w="120" w:type="dxa"/>
            </w:tcMar>
            <w:shd w:fill="F4F8FB"/>
          </w:tcPr>
          <w:p>
            <w:pPr>
              <w:ind w:left="0" w:right="0" w:firstLine="0"/>
              <w:jc w:val="left"/>
            </w:pPr>
            <w:r>
              <w:rPr>
                <w:rFonts w:ascii="Arial" w:hAnsi="Arial"/>
                <w:b w:val="0"/>
                <w:i w:val="0"/>
                <w:color w:val="1F2A44"/>
                <w:sz w:val="17"/>
              </w:rPr>
              <w:t>Accessibility and equivalent access</w:t>
            </w:r>
          </w:p>
        </w:tc>
        <w:tc>
          <w:tcPr>
            <w:tcW w:type="dxa" w:w="1400"/>
            <w:tcMar>
              <w:top w:w="100" w:type="dxa"/>
              <w:start w:w="120" w:type="dxa"/>
              <w:bottom w:w="100" w:type="dxa"/>
              <w:end w:w="120" w:type="dxa"/>
            </w:tcMar>
          </w:tcPr>
          <w:p>
            <w:pPr>
              <w:ind w:left="0" w:right="0" w:firstLine="0"/>
              <w:jc w:val="left"/>
            </w:pPr>
            <w:r>
              <w:rPr>
                <w:rFonts w:ascii="Arial" w:hAnsi="Arial"/>
                <w:b w:val="0"/>
                <w:i w:val="0"/>
                <w:color w:val="1F2A44"/>
                <w:sz w:val="17"/>
              </w:rPr>
            </w:r>
          </w:p>
        </w:tc>
        <w:tc>
          <w:tcPr>
            <w:tcW w:type="dxa" w:w="2200"/>
            <w:tcMar>
              <w:top w:w="100" w:type="dxa"/>
              <w:start w:w="120" w:type="dxa"/>
              <w:bottom w:w="100" w:type="dxa"/>
              <w:end w:w="120" w:type="dxa"/>
            </w:tcMar>
          </w:tcPr>
          <w:p>
            <w:pPr>
              <w:ind w:left="0" w:right="0" w:firstLine="0"/>
              <w:jc w:val="left"/>
            </w:pPr>
            <w:r>
              <w:rPr>
                <w:rFonts w:ascii="Arial" w:hAnsi="Arial"/>
                <w:b w:val="0"/>
                <w:i w:val="0"/>
                <w:color w:val="1F2A44"/>
                <w:sz w:val="17"/>
              </w:rPr>
            </w:r>
          </w:p>
        </w:tc>
        <w:tc>
          <w:tcPr>
            <w:tcW w:type="dxa" w:w="2760"/>
            <w:tcMar>
              <w:top w:w="100" w:type="dxa"/>
              <w:start w:w="120" w:type="dxa"/>
              <w:bottom w:w="100" w:type="dxa"/>
              <w:end w:w="120" w:type="dxa"/>
            </w:tcMar>
          </w:tcPr>
          <w:p>
            <w:pPr>
              <w:ind w:left="0" w:right="0" w:firstLine="0"/>
              <w:jc w:val="left"/>
            </w:pPr>
            <w:r>
              <w:rPr>
                <w:rFonts w:ascii="Arial" w:hAnsi="Arial"/>
                <w:b w:val="0"/>
                <w:i w:val="0"/>
                <w:color w:val="1F2A44"/>
                <w:sz w:val="17"/>
              </w:rPr>
            </w:r>
          </w:p>
        </w:tc>
      </w:tr>
      <w:tr>
        <w:tc>
          <w:tcPr>
            <w:tcW w:type="dxa" w:w="3000"/>
            <w:tcMar>
              <w:top w:w="100" w:type="dxa"/>
              <w:start w:w="120" w:type="dxa"/>
              <w:bottom w:w="100" w:type="dxa"/>
              <w:end w:w="120" w:type="dxa"/>
            </w:tcMar>
            <w:shd w:fill="F4F8FB"/>
          </w:tcPr>
          <w:p>
            <w:pPr>
              <w:ind w:left="0" w:right="0" w:firstLine="0"/>
              <w:jc w:val="left"/>
            </w:pPr>
            <w:r>
              <w:rPr>
                <w:rFonts w:ascii="Arial" w:hAnsi="Arial"/>
                <w:b w:val="0"/>
                <w:i w:val="0"/>
                <w:color w:val="1F2A44"/>
                <w:sz w:val="17"/>
              </w:rPr>
              <w:t>Student orientation and family communication</w:t>
            </w:r>
          </w:p>
        </w:tc>
        <w:tc>
          <w:tcPr>
            <w:tcW w:type="dxa" w:w="1400"/>
            <w:tcMar>
              <w:top w:w="100" w:type="dxa"/>
              <w:start w:w="120" w:type="dxa"/>
              <w:bottom w:w="100" w:type="dxa"/>
              <w:end w:w="120" w:type="dxa"/>
            </w:tcMar>
          </w:tcPr>
          <w:p>
            <w:pPr>
              <w:ind w:left="0" w:right="0" w:firstLine="0"/>
              <w:jc w:val="left"/>
            </w:pPr>
            <w:r>
              <w:rPr>
                <w:rFonts w:ascii="Arial" w:hAnsi="Arial"/>
                <w:b w:val="0"/>
                <w:i w:val="0"/>
                <w:color w:val="1F2A44"/>
                <w:sz w:val="17"/>
              </w:rPr>
            </w:r>
          </w:p>
        </w:tc>
        <w:tc>
          <w:tcPr>
            <w:tcW w:type="dxa" w:w="2200"/>
            <w:tcMar>
              <w:top w:w="100" w:type="dxa"/>
              <w:start w:w="120" w:type="dxa"/>
              <w:bottom w:w="100" w:type="dxa"/>
              <w:end w:w="120" w:type="dxa"/>
            </w:tcMar>
          </w:tcPr>
          <w:p>
            <w:pPr>
              <w:ind w:left="0" w:right="0" w:firstLine="0"/>
              <w:jc w:val="left"/>
            </w:pPr>
            <w:r>
              <w:rPr>
                <w:rFonts w:ascii="Arial" w:hAnsi="Arial"/>
                <w:b w:val="0"/>
                <w:i w:val="0"/>
                <w:color w:val="1F2A44"/>
                <w:sz w:val="17"/>
              </w:rPr>
            </w:r>
          </w:p>
        </w:tc>
        <w:tc>
          <w:tcPr>
            <w:tcW w:type="dxa" w:w="2760"/>
            <w:tcMar>
              <w:top w:w="100" w:type="dxa"/>
              <w:start w:w="120" w:type="dxa"/>
              <w:bottom w:w="100" w:type="dxa"/>
              <w:end w:w="120" w:type="dxa"/>
            </w:tcMar>
          </w:tcPr>
          <w:p>
            <w:pPr>
              <w:ind w:left="0" w:right="0" w:firstLine="0"/>
              <w:jc w:val="left"/>
            </w:pPr>
            <w:r>
              <w:rPr>
                <w:rFonts w:ascii="Arial" w:hAnsi="Arial"/>
                <w:b w:val="0"/>
                <w:i w:val="0"/>
                <w:color w:val="1F2A44"/>
                <w:sz w:val="17"/>
              </w:rPr>
            </w:r>
          </w:p>
        </w:tc>
      </w:tr>
      <w:tr>
        <w:tc>
          <w:tcPr>
            <w:tcW w:type="dxa" w:w="3000"/>
            <w:tcMar>
              <w:top w:w="100" w:type="dxa"/>
              <w:start w:w="120" w:type="dxa"/>
              <w:bottom w:w="100" w:type="dxa"/>
              <w:end w:w="120" w:type="dxa"/>
            </w:tcMar>
            <w:shd w:fill="F4F8FB"/>
          </w:tcPr>
          <w:p>
            <w:pPr>
              <w:ind w:left="0" w:right="0" w:firstLine="0"/>
              <w:jc w:val="left"/>
            </w:pPr>
            <w:r>
              <w:rPr>
                <w:rFonts w:ascii="Arial" w:hAnsi="Arial"/>
                <w:b w:val="0"/>
                <w:i w:val="0"/>
                <w:color w:val="1F2A44"/>
                <w:sz w:val="17"/>
              </w:rPr>
              <w:t>Faculty / facilitator preparation</w:t>
            </w:r>
          </w:p>
        </w:tc>
        <w:tc>
          <w:tcPr>
            <w:tcW w:type="dxa" w:w="1400"/>
            <w:tcMar>
              <w:top w:w="100" w:type="dxa"/>
              <w:start w:w="120" w:type="dxa"/>
              <w:bottom w:w="100" w:type="dxa"/>
              <w:end w:w="120" w:type="dxa"/>
            </w:tcMar>
          </w:tcPr>
          <w:p>
            <w:pPr>
              <w:ind w:left="0" w:right="0" w:firstLine="0"/>
              <w:jc w:val="left"/>
            </w:pPr>
            <w:r>
              <w:rPr>
                <w:rFonts w:ascii="Arial" w:hAnsi="Arial"/>
                <w:b w:val="0"/>
                <w:i w:val="0"/>
                <w:color w:val="1F2A44"/>
                <w:sz w:val="17"/>
              </w:rPr>
            </w:r>
          </w:p>
        </w:tc>
        <w:tc>
          <w:tcPr>
            <w:tcW w:type="dxa" w:w="2200"/>
            <w:tcMar>
              <w:top w:w="100" w:type="dxa"/>
              <w:start w:w="120" w:type="dxa"/>
              <w:bottom w:w="100" w:type="dxa"/>
              <w:end w:w="120" w:type="dxa"/>
            </w:tcMar>
          </w:tcPr>
          <w:p>
            <w:pPr>
              <w:ind w:left="0" w:right="0" w:firstLine="0"/>
              <w:jc w:val="left"/>
            </w:pPr>
            <w:r>
              <w:rPr>
                <w:rFonts w:ascii="Arial" w:hAnsi="Arial"/>
                <w:b w:val="0"/>
                <w:i w:val="0"/>
                <w:color w:val="1F2A44"/>
                <w:sz w:val="17"/>
              </w:rPr>
            </w:r>
          </w:p>
        </w:tc>
        <w:tc>
          <w:tcPr>
            <w:tcW w:type="dxa" w:w="2760"/>
            <w:tcMar>
              <w:top w:w="100" w:type="dxa"/>
              <w:start w:w="120" w:type="dxa"/>
              <w:bottom w:w="100" w:type="dxa"/>
              <w:end w:w="120" w:type="dxa"/>
            </w:tcMar>
          </w:tcPr>
          <w:p>
            <w:pPr>
              <w:ind w:left="0" w:right="0" w:firstLine="0"/>
              <w:jc w:val="left"/>
            </w:pPr>
            <w:r>
              <w:rPr>
                <w:rFonts w:ascii="Arial" w:hAnsi="Arial"/>
                <w:b w:val="0"/>
                <w:i w:val="0"/>
                <w:color w:val="1F2A44"/>
                <w:sz w:val="17"/>
              </w:rPr>
            </w:r>
          </w:p>
        </w:tc>
      </w:tr>
      <w:tr>
        <w:tc>
          <w:tcPr>
            <w:tcW w:type="dxa" w:w="3000"/>
            <w:tcMar>
              <w:top w:w="100" w:type="dxa"/>
              <w:start w:w="120" w:type="dxa"/>
              <w:bottom w:w="100" w:type="dxa"/>
              <w:end w:w="120" w:type="dxa"/>
            </w:tcMar>
            <w:shd w:fill="F4F8FB"/>
          </w:tcPr>
          <w:p>
            <w:pPr>
              <w:ind w:left="0" w:right="0" w:firstLine="0"/>
              <w:jc w:val="left"/>
            </w:pPr>
            <w:r>
              <w:rPr>
                <w:rFonts w:ascii="Arial" w:hAnsi="Arial"/>
                <w:b w:val="0"/>
                <w:i w:val="0"/>
                <w:color w:val="1F2A44"/>
                <w:sz w:val="17"/>
              </w:rPr>
              <w:t>Academic-integrity process</w:t>
            </w:r>
          </w:p>
        </w:tc>
        <w:tc>
          <w:tcPr>
            <w:tcW w:type="dxa" w:w="1400"/>
            <w:tcMar>
              <w:top w:w="100" w:type="dxa"/>
              <w:start w:w="120" w:type="dxa"/>
              <w:bottom w:w="100" w:type="dxa"/>
              <w:end w:w="120" w:type="dxa"/>
            </w:tcMar>
          </w:tcPr>
          <w:p>
            <w:pPr>
              <w:ind w:left="0" w:right="0" w:firstLine="0"/>
              <w:jc w:val="left"/>
            </w:pPr>
            <w:r>
              <w:rPr>
                <w:rFonts w:ascii="Arial" w:hAnsi="Arial"/>
                <w:b w:val="0"/>
                <w:i w:val="0"/>
                <w:color w:val="1F2A44"/>
                <w:sz w:val="17"/>
              </w:rPr>
            </w:r>
          </w:p>
        </w:tc>
        <w:tc>
          <w:tcPr>
            <w:tcW w:type="dxa" w:w="2200"/>
            <w:tcMar>
              <w:top w:w="100" w:type="dxa"/>
              <w:start w:w="120" w:type="dxa"/>
              <w:bottom w:w="100" w:type="dxa"/>
              <w:end w:w="120" w:type="dxa"/>
            </w:tcMar>
          </w:tcPr>
          <w:p>
            <w:pPr>
              <w:ind w:left="0" w:right="0" w:firstLine="0"/>
              <w:jc w:val="left"/>
            </w:pPr>
            <w:r>
              <w:rPr>
                <w:rFonts w:ascii="Arial" w:hAnsi="Arial"/>
                <w:b w:val="0"/>
                <w:i w:val="0"/>
                <w:color w:val="1F2A44"/>
                <w:sz w:val="17"/>
              </w:rPr>
            </w:r>
          </w:p>
        </w:tc>
        <w:tc>
          <w:tcPr>
            <w:tcW w:type="dxa" w:w="2760"/>
            <w:tcMar>
              <w:top w:w="100" w:type="dxa"/>
              <w:start w:w="120" w:type="dxa"/>
              <w:bottom w:w="100" w:type="dxa"/>
              <w:end w:w="120" w:type="dxa"/>
            </w:tcMar>
          </w:tcPr>
          <w:p>
            <w:pPr>
              <w:ind w:left="0" w:right="0" w:firstLine="0"/>
              <w:jc w:val="left"/>
            </w:pPr>
            <w:r>
              <w:rPr>
                <w:rFonts w:ascii="Arial" w:hAnsi="Arial"/>
                <w:b w:val="0"/>
                <w:i w:val="0"/>
                <w:color w:val="1F2A44"/>
                <w:sz w:val="17"/>
              </w:rPr>
            </w:r>
          </w:p>
        </w:tc>
      </w:tr>
      <w:tr>
        <w:tc>
          <w:tcPr>
            <w:tcW w:type="dxa" w:w="3000"/>
            <w:tcMar>
              <w:top w:w="100" w:type="dxa"/>
              <w:start w:w="120" w:type="dxa"/>
              <w:bottom w:w="100" w:type="dxa"/>
              <w:end w:w="120" w:type="dxa"/>
            </w:tcMar>
            <w:shd w:fill="F4F8FB"/>
          </w:tcPr>
          <w:p>
            <w:pPr>
              <w:ind w:left="0" w:right="0" w:firstLine="0"/>
              <w:jc w:val="left"/>
            </w:pPr>
            <w:r>
              <w:rPr>
                <w:rFonts w:ascii="Arial" w:hAnsi="Arial"/>
                <w:b w:val="0"/>
                <w:i w:val="0"/>
                <w:color w:val="1F2A44"/>
                <w:sz w:val="17"/>
              </w:rPr>
              <w:t>Conflict escalation and final authority</w:t>
            </w:r>
          </w:p>
        </w:tc>
        <w:tc>
          <w:tcPr>
            <w:tcW w:type="dxa" w:w="1400"/>
            <w:tcMar>
              <w:top w:w="100" w:type="dxa"/>
              <w:start w:w="120" w:type="dxa"/>
              <w:bottom w:w="100" w:type="dxa"/>
              <w:end w:w="120" w:type="dxa"/>
            </w:tcMar>
          </w:tcPr>
          <w:p>
            <w:pPr>
              <w:ind w:left="0" w:right="0" w:firstLine="0"/>
              <w:jc w:val="left"/>
            </w:pPr>
            <w:r>
              <w:rPr>
                <w:rFonts w:ascii="Arial" w:hAnsi="Arial"/>
                <w:b w:val="0"/>
                <w:i w:val="0"/>
                <w:color w:val="1F2A44"/>
                <w:sz w:val="17"/>
              </w:rPr>
            </w:r>
          </w:p>
        </w:tc>
        <w:tc>
          <w:tcPr>
            <w:tcW w:type="dxa" w:w="2200"/>
            <w:tcMar>
              <w:top w:w="100" w:type="dxa"/>
              <w:start w:w="120" w:type="dxa"/>
              <w:bottom w:w="100" w:type="dxa"/>
              <w:end w:w="120" w:type="dxa"/>
            </w:tcMar>
          </w:tcPr>
          <w:p>
            <w:pPr>
              <w:ind w:left="0" w:right="0" w:firstLine="0"/>
              <w:jc w:val="left"/>
            </w:pPr>
            <w:r>
              <w:rPr>
                <w:rFonts w:ascii="Arial" w:hAnsi="Arial"/>
                <w:b w:val="0"/>
                <w:i w:val="0"/>
                <w:color w:val="1F2A44"/>
                <w:sz w:val="17"/>
              </w:rPr>
            </w:r>
          </w:p>
        </w:tc>
        <w:tc>
          <w:tcPr>
            <w:tcW w:type="dxa" w:w="2760"/>
            <w:tcMar>
              <w:top w:w="100" w:type="dxa"/>
              <w:start w:w="120" w:type="dxa"/>
              <w:bottom w:w="100" w:type="dxa"/>
              <w:end w:w="120" w:type="dxa"/>
            </w:tcMar>
          </w:tcPr>
          <w:p>
            <w:pPr>
              <w:ind w:left="0" w:right="0" w:firstLine="0"/>
              <w:jc w:val="left"/>
            </w:pPr>
            <w:r>
              <w:rPr>
                <w:rFonts w:ascii="Arial" w:hAnsi="Arial"/>
                <w:b w:val="0"/>
                <w:i w:val="0"/>
                <w:color w:val="1F2A44"/>
                <w:sz w:val="17"/>
              </w:rPr>
            </w:r>
          </w:p>
        </w:tc>
      </w:tr>
      <w:tr>
        <w:tc>
          <w:tcPr>
            <w:tcW w:type="dxa" w:w="3000"/>
            <w:tcMar>
              <w:top w:w="100" w:type="dxa"/>
              <w:start w:w="120" w:type="dxa"/>
              <w:bottom w:w="100" w:type="dxa"/>
              <w:end w:w="120" w:type="dxa"/>
            </w:tcMar>
            <w:shd w:fill="F4F8FB"/>
          </w:tcPr>
          <w:p>
            <w:pPr>
              <w:ind w:left="0" w:right="0" w:firstLine="0"/>
              <w:jc w:val="left"/>
            </w:pPr>
            <w:r>
              <w:rPr>
                <w:rFonts w:ascii="Arial" w:hAnsi="Arial"/>
                <w:b w:val="0"/>
                <w:i w:val="0"/>
                <w:color w:val="1F2A44"/>
                <w:sz w:val="17"/>
              </w:rPr>
              <w:t>Annual review and policy-change communication</w:t>
            </w:r>
          </w:p>
        </w:tc>
        <w:tc>
          <w:tcPr>
            <w:tcW w:type="dxa" w:w="1400"/>
            <w:tcMar>
              <w:top w:w="100" w:type="dxa"/>
              <w:start w:w="120" w:type="dxa"/>
              <w:bottom w:w="100" w:type="dxa"/>
              <w:end w:w="120" w:type="dxa"/>
            </w:tcMar>
          </w:tcPr>
          <w:p>
            <w:pPr>
              <w:ind w:left="0" w:right="0" w:firstLine="0"/>
              <w:jc w:val="left"/>
            </w:pPr>
            <w:r>
              <w:rPr>
                <w:rFonts w:ascii="Arial" w:hAnsi="Arial"/>
                <w:b w:val="0"/>
                <w:i w:val="0"/>
                <w:color w:val="1F2A44"/>
                <w:sz w:val="17"/>
              </w:rPr>
            </w:r>
          </w:p>
        </w:tc>
        <w:tc>
          <w:tcPr>
            <w:tcW w:type="dxa" w:w="2200"/>
            <w:tcMar>
              <w:top w:w="100" w:type="dxa"/>
              <w:start w:w="120" w:type="dxa"/>
              <w:bottom w:w="100" w:type="dxa"/>
              <w:end w:w="120" w:type="dxa"/>
            </w:tcMar>
          </w:tcPr>
          <w:p>
            <w:pPr>
              <w:ind w:left="0" w:right="0" w:firstLine="0"/>
              <w:jc w:val="left"/>
            </w:pPr>
            <w:r>
              <w:rPr>
                <w:rFonts w:ascii="Arial" w:hAnsi="Arial"/>
                <w:b w:val="0"/>
                <w:i w:val="0"/>
                <w:color w:val="1F2A44"/>
                <w:sz w:val="17"/>
              </w:rPr>
            </w:r>
          </w:p>
        </w:tc>
        <w:tc>
          <w:tcPr>
            <w:tcW w:type="dxa" w:w="2760"/>
            <w:tcMar>
              <w:top w:w="100" w:type="dxa"/>
              <w:start w:w="120" w:type="dxa"/>
              <w:bottom w:w="100" w:type="dxa"/>
              <w:end w:w="120" w:type="dxa"/>
            </w:tcMar>
          </w:tcPr>
          <w:p>
            <w:pPr>
              <w:ind w:left="0" w:right="0" w:firstLine="0"/>
              <w:jc w:val="left"/>
            </w:pPr>
            <w:r>
              <w:rPr>
                <w:rFonts w:ascii="Arial" w:hAnsi="Arial"/>
                <w:b w:val="0"/>
                <w:i w:val="0"/>
                <w:color w:val="1F2A44"/>
                <w:sz w:val="17"/>
              </w:rPr>
            </w:r>
          </w:p>
        </w:tc>
      </w:tr>
    </w:tbl>
    <w:p>
      <w:r>
        <w:br w:type="page"/>
      </w:r>
    </w:p>
    <w:p>
      <w:pPr>
        <w:pStyle w:val="Heading2"/>
      </w:pPr>
      <w:r>
        <w:t>3. Institutional readiness</w:t>
      </w:r>
    </w:p>
    <w:tbl>
      <w:tblPr>
        <w:tblW w:type="dxa" w:w="9360"/>
        <w:jc w:val="center"/>
        <w:tblLayout w:type="fixed"/>
        <w:tblLook w:firstColumn="1" w:firstRow="1" w:lastColumn="0" w:lastRow="0" w:noHBand="0" w:noVBand="1" w:val="04A0"/>
        <w:tblInd w:w="0" w:type="dxa"/>
        <w:tblBorders>
          <w:top w:val="single" w:sz="4" w:color="D9E4EA"/>
          <w:left w:val="single" w:sz="4" w:color="D9E4EA"/>
          <w:bottom w:val="single" w:sz="4" w:color="D9E4EA"/>
          <w:right w:val="single" w:sz="4" w:color="D9E4EA"/>
          <w:insideH w:val="single" w:sz="4" w:color="D9E4EA"/>
          <w:insideV w:val="single" w:sz="4" w:color="D9E4EA"/>
        </w:tblBorders>
      </w:tblPr>
      <w:tblGrid>
        <w:gridCol w:w="600"/>
        <w:gridCol w:w="8760"/>
      </w:tblGrid>
      <w:tr>
        <w:tc>
          <w:tcPr>
            <w:tcW w:type="dxa" w:w="600"/>
            <w:tcMar>
              <w:top w:w="100" w:type="dxa"/>
              <w:start w:w="120" w:type="dxa"/>
              <w:bottom w:w="100" w:type="dxa"/>
              <w:end w:w="120" w:type="dxa"/>
            </w:tcMar>
            <w:vAlign w:val="center"/>
          </w:tcPr>
          <w:p>
            <w:pPr>
              <w:jc w:val="center"/>
            </w:pPr>
            <w:r>
              <w:rPr>
                <w:rFonts w:ascii="Arial" w:hAnsi="Arial"/>
                <w:b/>
                <w:i w:val="0"/>
                <w:color w:val="041E41"/>
                <w:sz w:val="20"/>
              </w:rPr>
              <w:t>[ ]</w:t>
            </w:r>
          </w:p>
        </w:tc>
        <w:tc>
          <w:tcPr>
            <w:tcW w:type="dxa" w:w="8760"/>
            <w:tcMar>
              <w:top w:w="100" w:type="dxa"/>
              <w:start w:w="120" w:type="dxa"/>
              <w:bottom w:w="100" w:type="dxa"/>
              <w:end w:w="120" w:type="dxa"/>
            </w:tcMar>
            <w:vAlign w:val="center"/>
          </w:tcPr>
          <w:p>
            <w:r>
              <w:rPr>
                <w:rFonts w:ascii="Arial" w:hAnsi="Arial"/>
                <w:b w:val="0"/>
                <w:i w:val="0"/>
                <w:color w:val="1F2A44"/>
                <w:sz w:val="19"/>
              </w:rPr>
              <w:t>Partners have reviewed the current Mississippi dual-enrollment manual and their agreement.</w:t>
            </w:r>
          </w:p>
        </w:tc>
      </w:tr>
      <w:tr>
        <w:tc>
          <w:tcPr>
            <w:tcW w:type="dxa" w:w="600"/>
            <w:tcMar>
              <w:top w:w="100" w:type="dxa"/>
              <w:start w:w="120" w:type="dxa"/>
              <w:bottom w:w="100" w:type="dxa"/>
              <w:end w:w="120" w:type="dxa"/>
            </w:tcMar>
            <w:vAlign w:val="center"/>
          </w:tcPr>
          <w:p>
            <w:pPr>
              <w:jc w:val="center"/>
            </w:pPr>
            <w:r>
              <w:rPr>
                <w:rFonts w:ascii="Arial" w:hAnsi="Arial"/>
                <w:b/>
                <w:i w:val="0"/>
                <w:color w:val="041E41"/>
                <w:sz w:val="20"/>
              </w:rPr>
              <w:t>[ ]</w:t>
            </w:r>
          </w:p>
        </w:tc>
        <w:tc>
          <w:tcPr>
            <w:tcW w:type="dxa" w:w="8760"/>
            <w:tcMar>
              <w:top w:w="100" w:type="dxa"/>
              <w:start w:w="120" w:type="dxa"/>
              <w:bottom w:w="100" w:type="dxa"/>
              <w:end w:w="120" w:type="dxa"/>
            </w:tcMar>
            <w:vAlign w:val="center"/>
          </w:tcPr>
          <w:p>
            <w:r>
              <w:rPr>
                <w:rFonts w:ascii="Arial" w:hAnsi="Arial"/>
                <w:b w:val="0"/>
                <w:i w:val="0"/>
                <w:color w:val="1F2A44"/>
                <w:sz w:val="19"/>
              </w:rPr>
              <w:t>Academic authority and assignment-level AI decision rights are clear.</w:t>
            </w:r>
          </w:p>
        </w:tc>
      </w:tr>
      <w:tr>
        <w:tc>
          <w:tcPr>
            <w:tcW w:type="dxa" w:w="600"/>
            <w:tcMar>
              <w:top w:w="100" w:type="dxa"/>
              <w:start w:w="120" w:type="dxa"/>
              <w:bottom w:w="100" w:type="dxa"/>
              <w:end w:w="120" w:type="dxa"/>
            </w:tcMar>
            <w:vAlign w:val="center"/>
          </w:tcPr>
          <w:p>
            <w:pPr>
              <w:jc w:val="center"/>
            </w:pPr>
            <w:r>
              <w:rPr>
                <w:rFonts w:ascii="Arial" w:hAnsi="Arial"/>
                <w:b/>
                <w:i w:val="0"/>
                <w:color w:val="041E41"/>
                <w:sz w:val="20"/>
              </w:rPr>
              <w:t>[ ]</w:t>
            </w:r>
          </w:p>
        </w:tc>
        <w:tc>
          <w:tcPr>
            <w:tcW w:type="dxa" w:w="8760"/>
            <w:tcMar>
              <w:top w:w="100" w:type="dxa"/>
              <w:start w:w="120" w:type="dxa"/>
              <w:bottom w:w="100" w:type="dxa"/>
              <w:end w:w="120" w:type="dxa"/>
            </w:tcMar>
            <w:vAlign w:val="center"/>
          </w:tcPr>
          <w:p>
            <w:r>
              <w:rPr>
                <w:rFonts w:ascii="Arial" w:hAnsi="Arial"/>
                <w:b w:val="0"/>
                <w:i w:val="0"/>
                <w:color w:val="1F2A44"/>
                <w:sz w:val="19"/>
              </w:rPr>
              <w:t>Current college and district AI, privacy, security, accessibility, and integrity requirements are available.</w:t>
            </w:r>
          </w:p>
        </w:tc>
      </w:tr>
      <w:tr>
        <w:tc>
          <w:tcPr>
            <w:tcW w:type="dxa" w:w="600"/>
            <w:tcMar>
              <w:top w:w="100" w:type="dxa"/>
              <w:start w:w="120" w:type="dxa"/>
              <w:bottom w:w="100" w:type="dxa"/>
              <w:end w:w="120" w:type="dxa"/>
            </w:tcMar>
            <w:vAlign w:val="center"/>
          </w:tcPr>
          <w:p>
            <w:pPr>
              <w:jc w:val="center"/>
            </w:pPr>
            <w:r>
              <w:rPr>
                <w:rFonts w:ascii="Arial" w:hAnsi="Arial"/>
                <w:b/>
                <w:i w:val="0"/>
                <w:color w:val="041E41"/>
                <w:sz w:val="20"/>
              </w:rPr>
              <w:t>[ ]</w:t>
            </w:r>
          </w:p>
        </w:tc>
        <w:tc>
          <w:tcPr>
            <w:tcW w:type="dxa" w:w="8760"/>
            <w:tcMar>
              <w:top w:w="100" w:type="dxa"/>
              <w:start w:w="120" w:type="dxa"/>
              <w:bottom w:w="100" w:type="dxa"/>
              <w:end w:w="120" w:type="dxa"/>
            </w:tcMar>
            <w:vAlign w:val="center"/>
          </w:tcPr>
          <w:p>
            <w:r>
              <w:rPr>
                <w:rFonts w:ascii="Arial" w:hAnsi="Arial"/>
                <w:b w:val="0"/>
                <w:i w:val="0"/>
                <w:color w:val="1F2A44"/>
                <w:sz w:val="19"/>
              </w:rPr>
              <w:t>Approved tools, account types, age limitations, consent processes where applicable, and alternatives are documented.</w:t>
            </w:r>
          </w:p>
        </w:tc>
      </w:tr>
      <w:tr>
        <w:tc>
          <w:tcPr>
            <w:tcW w:type="dxa" w:w="600"/>
            <w:tcMar>
              <w:top w:w="100" w:type="dxa"/>
              <w:start w:w="120" w:type="dxa"/>
              <w:bottom w:w="100" w:type="dxa"/>
              <w:end w:w="120" w:type="dxa"/>
            </w:tcMar>
            <w:vAlign w:val="center"/>
          </w:tcPr>
          <w:p>
            <w:pPr>
              <w:jc w:val="center"/>
            </w:pPr>
            <w:r>
              <w:rPr>
                <w:rFonts w:ascii="Arial" w:hAnsi="Arial"/>
                <w:b/>
                <w:i w:val="0"/>
                <w:color w:val="041E41"/>
                <w:sz w:val="20"/>
              </w:rPr>
              <w:t>[ ]</w:t>
            </w:r>
          </w:p>
        </w:tc>
        <w:tc>
          <w:tcPr>
            <w:tcW w:type="dxa" w:w="8760"/>
            <w:tcMar>
              <w:top w:w="100" w:type="dxa"/>
              <w:start w:w="120" w:type="dxa"/>
              <w:bottom w:w="100" w:type="dxa"/>
              <w:end w:w="120" w:type="dxa"/>
            </w:tcMar>
            <w:vAlign w:val="center"/>
          </w:tcPr>
          <w:p>
            <w:r>
              <w:rPr>
                <w:rFonts w:ascii="Arial" w:hAnsi="Arial"/>
                <w:b w:val="0"/>
                <w:i w:val="0"/>
                <w:color w:val="1F2A44"/>
                <w:sz w:val="19"/>
              </w:rPr>
              <w:t>Students receive one clear instruction when institutional requirements differ.</w:t>
            </w:r>
          </w:p>
        </w:tc>
      </w:tr>
      <w:tr>
        <w:tc>
          <w:tcPr>
            <w:tcW w:type="dxa" w:w="600"/>
            <w:tcMar>
              <w:top w:w="100" w:type="dxa"/>
              <w:start w:w="120" w:type="dxa"/>
              <w:bottom w:w="100" w:type="dxa"/>
              <w:end w:w="120" w:type="dxa"/>
            </w:tcMar>
            <w:vAlign w:val="center"/>
          </w:tcPr>
          <w:p>
            <w:pPr>
              <w:jc w:val="center"/>
            </w:pPr>
            <w:r>
              <w:rPr>
                <w:rFonts w:ascii="Arial" w:hAnsi="Arial"/>
                <w:b/>
                <w:i w:val="0"/>
                <w:color w:val="041E41"/>
                <w:sz w:val="20"/>
              </w:rPr>
              <w:t>[ ]</w:t>
            </w:r>
          </w:p>
        </w:tc>
        <w:tc>
          <w:tcPr>
            <w:tcW w:type="dxa" w:w="8760"/>
            <w:tcMar>
              <w:top w:w="100" w:type="dxa"/>
              <w:start w:w="120" w:type="dxa"/>
              <w:bottom w:w="100" w:type="dxa"/>
              <w:end w:w="120" w:type="dxa"/>
            </w:tcMar>
            <w:vAlign w:val="center"/>
          </w:tcPr>
          <w:p>
            <w:r>
              <w:rPr>
                <w:rFonts w:ascii="Arial" w:hAnsi="Arial"/>
                <w:b w:val="0"/>
                <w:i w:val="0"/>
                <w:color w:val="1F2A44"/>
                <w:sz w:val="19"/>
              </w:rPr>
              <w:t>Escalation contacts and response expectations are known before the course begins.</w:t>
            </w:r>
          </w:p>
        </w:tc>
      </w:tr>
    </w:tbl>
    <w:p>
      <w:pPr>
        <w:pStyle w:val="Heading2"/>
      </w:pPr>
      <w:r>
        <w:t>Instructor and facilitator readiness</w:t>
      </w:r>
    </w:p>
    <w:tbl>
      <w:tblPr>
        <w:tblW w:type="dxa" w:w="9360"/>
        <w:jc w:val="center"/>
        <w:tblLayout w:type="fixed"/>
        <w:tblLook w:firstColumn="1" w:firstRow="1" w:lastColumn="0" w:lastRow="0" w:noHBand="0" w:noVBand="1" w:val="04A0"/>
        <w:tblInd w:w="0" w:type="dxa"/>
        <w:tblBorders>
          <w:top w:val="single" w:sz="4" w:color="D9E4EA"/>
          <w:left w:val="single" w:sz="4" w:color="D9E4EA"/>
          <w:bottom w:val="single" w:sz="4" w:color="D9E4EA"/>
          <w:right w:val="single" w:sz="4" w:color="D9E4EA"/>
          <w:insideH w:val="single" w:sz="4" w:color="D9E4EA"/>
          <w:insideV w:val="single" w:sz="4" w:color="D9E4EA"/>
        </w:tblBorders>
      </w:tblPr>
      <w:tblGrid>
        <w:gridCol w:w="600"/>
        <w:gridCol w:w="8760"/>
      </w:tblGrid>
      <w:tr>
        <w:tc>
          <w:tcPr>
            <w:tcW w:type="dxa" w:w="600"/>
            <w:tcMar>
              <w:top w:w="100" w:type="dxa"/>
              <w:start w:w="120" w:type="dxa"/>
              <w:bottom w:w="100" w:type="dxa"/>
              <w:end w:w="120" w:type="dxa"/>
            </w:tcMar>
            <w:vAlign w:val="center"/>
          </w:tcPr>
          <w:p>
            <w:pPr>
              <w:jc w:val="center"/>
            </w:pPr>
            <w:r>
              <w:rPr>
                <w:rFonts w:ascii="Arial" w:hAnsi="Arial"/>
                <w:b/>
                <w:i w:val="0"/>
                <w:color w:val="041E41"/>
                <w:sz w:val="20"/>
              </w:rPr>
              <w:t>[ ]</w:t>
            </w:r>
          </w:p>
        </w:tc>
        <w:tc>
          <w:tcPr>
            <w:tcW w:type="dxa" w:w="8760"/>
            <w:tcMar>
              <w:top w:w="100" w:type="dxa"/>
              <w:start w:w="120" w:type="dxa"/>
              <w:bottom w:w="100" w:type="dxa"/>
              <w:end w:w="120" w:type="dxa"/>
            </w:tcMar>
            <w:vAlign w:val="center"/>
          </w:tcPr>
          <w:p>
            <w:r>
              <w:rPr>
                <w:rFonts w:ascii="Arial" w:hAnsi="Arial"/>
                <w:b w:val="0"/>
                <w:i w:val="0"/>
                <w:color w:val="1F2A44"/>
                <w:sz w:val="19"/>
              </w:rPr>
              <w:t>Course and assignment AI expectations are communicated before work begins.</w:t>
            </w:r>
          </w:p>
        </w:tc>
      </w:tr>
      <w:tr>
        <w:tc>
          <w:tcPr>
            <w:tcW w:type="dxa" w:w="600"/>
            <w:tcMar>
              <w:top w:w="100" w:type="dxa"/>
              <w:start w:w="120" w:type="dxa"/>
              <w:bottom w:w="100" w:type="dxa"/>
              <w:end w:w="120" w:type="dxa"/>
            </w:tcMar>
            <w:vAlign w:val="center"/>
          </w:tcPr>
          <w:p>
            <w:pPr>
              <w:jc w:val="center"/>
            </w:pPr>
            <w:r>
              <w:rPr>
                <w:rFonts w:ascii="Arial" w:hAnsi="Arial"/>
                <w:b/>
                <w:i w:val="0"/>
                <w:color w:val="041E41"/>
                <w:sz w:val="20"/>
              </w:rPr>
              <w:t>[ ]</w:t>
            </w:r>
          </w:p>
        </w:tc>
        <w:tc>
          <w:tcPr>
            <w:tcW w:type="dxa" w:w="8760"/>
            <w:tcMar>
              <w:top w:w="100" w:type="dxa"/>
              <w:start w:w="120" w:type="dxa"/>
              <w:bottom w:w="100" w:type="dxa"/>
              <w:end w:w="120" w:type="dxa"/>
            </w:tcMar>
            <w:vAlign w:val="center"/>
          </w:tcPr>
          <w:p>
            <w:r>
              <w:rPr>
                <w:rFonts w:ascii="Arial" w:hAnsi="Arial"/>
                <w:b w:val="0"/>
                <w:i w:val="0"/>
                <w:color w:val="1F2A44"/>
                <w:sz w:val="19"/>
              </w:rPr>
              <w:t>The learning objective and work students must perform personally are explicit.</w:t>
            </w:r>
          </w:p>
        </w:tc>
      </w:tr>
      <w:tr>
        <w:tc>
          <w:tcPr>
            <w:tcW w:type="dxa" w:w="600"/>
            <w:tcMar>
              <w:top w:w="100" w:type="dxa"/>
              <w:start w:w="120" w:type="dxa"/>
              <w:bottom w:w="100" w:type="dxa"/>
              <w:end w:w="120" w:type="dxa"/>
            </w:tcMar>
            <w:vAlign w:val="center"/>
          </w:tcPr>
          <w:p>
            <w:pPr>
              <w:jc w:val="center"/>
            </w:pPr>
            <w:r>
              <w:rPr>
                <w:rFonts w:ascii="Arial" w:hAnsi="Arial"/>
                <w:b/>
                <w:i w:val="0"/>
                <w:color w:val="041E41"/>
                <w:sz w:val="20"/>
              </w:rPr>
              <w:t>[ ]</w:t>
            </w:r>
          </w:p>
        </w:tc>
        <w:tc>
          <w:tcPr>
            <w:tcW w:type="dxa" w:w="8760"/>
            <w:tcMar>
              <w:top w:w="100" w:type="dxa"/>
              <w:start w:w="120" w:type="dxa"/>
              <w:bottom w:w="100" w:type="dxa"/>
              <w:end w:w="120" w:type="dxa"/>
            </w:tcMar>
            <w:vAlign w:val="center"/>
          </w:tcPr>
          <w:p>
            <w:r>
              <w:rPr>
                <w:rFonts w:ascii="Arial" w:hAnsi="Arial"/>
                <w:b w:val="0"/>
                <w:i w:val="0"/>
                <w:color w:val="1F2A44"/>
                <w:sz w:val="19"/>
              </w:rPr>
              <w:t>Facilitators know what they may clarify and what must be routed to the Instructor of Record.</w:t>
            </w:r>
          </w:p>
        </w:tc>
      </w:tr>
      <w:tr>
        <w:tc>
          <w:tcPr>
            <w:tcW w:type="dxa" w:w="600"/>
            <w:tcMar>
              <w:top w:w="100" w:type="dxa"/>
              <w:start w:w="120" w:type="dxa"/>
              <w:bottom w:w="100" w:type="dxa"/>
              <w:end w:w="120" w:type="dxa"/>
            </w:tcMar>
            <w:vAlign w:val="center"/>
          </w:tcPr>
          <w:p>
            <w:pPr>
              <w:jc w:val="center"/>
            </w:pPr>
            <w:r>
              <w:rPr>
                <w:rFonts w:ascii="Arial" w:hAnsi="Arial"/>
                <w:b/>
                <w:i w:val="0"/>
                <w:color w:val="041E41"/>
                <w:sz w:val="20"/>
              </w:rPr>
              <w:t>[ ]</w:t>
            </w:r>
          </w:p>
        </w:tc>
        <w:tc>
          <w:tcPr>
            <w:tcW w:type="dxa" w:w="8760"/>
            <w:tcMar>
              <w:top w:w="100" w:type="dxa"/>
              <w:start w:w="120" w:type="dxa"/>
              <w:bottom w:w="100" w:type="dxa"/>
              <w:end w:w="120" w:type="dxa"/>
            </w:tcMar>
            <w:vAlign w:val="center"/>
          </w:tcPr>
          <w:p>
            <w:r>
              <w:rPr>
                <w:rFonts w:ascii="Arial" w:hAnsi="Arial"/>
                <w:b w:val="0"/>
                <w:i w:val="0"/>
                <w:color w:val="1F2A44"/>
                <w:sz w:val="19"/>
              </w:rPr>
              <w:t>AI detection is not treated as sole evidence of misconduct.</w:t>
            </w:r>
          </w:p>
        </w:tc>
      </w:tr>
      <w:tr>
        <w:tc>
          <w:tcPr>
            <w:tcW w:type="dxa" w:w="600"/>
            <w:tcMar>
              <w:top w:w="100" w:type="dxa"/>
              <w:start w:w="120" w:type="dxa"/>
              <w:bottom w:w="100" w:type="dxa"/>
              <w:end w:w="120" w:type="dxa"/>
            </w:tcMar>
            <w:vAlign w:val="center"/>
          </w:tcPr>
          <w:p>
            <w:pPr>
              <w:jc w:val="center"/>
            </w:pPr>
            <w:r>
              <w:rPr>
                <w:rFonts w:ascii="Arial" w:hAnsi="Arial"/>
                <w:b/>
                <w:i w:val="0"/>
                <w:color w:val="041E41"/>
                <w:sz w:val="20"/>
              </w:rPr>
              <w:t>[ ]</w:t>
            </w:r>
          </w:p>
        </w:tc>
        <w:tc>
          <w:tcPr>
            <w:tcW w:type="dxa" w:w="8760"/>
            <w:tcMar>
              <w:top w:w="100" w:type="dxa"/>
              <w:start w:w="120" w:type="dxa"/>
              <w:bottom w:w="100" w:type="dxa"/>
              <w:end w:w="120" w:type="dxa"/>
            </w:tcMar>
            <w:vAlign w:val="center"/>
          </w:tcPr>
          <w:p>
            <w:r>
              <w:rPr>
                <w:rFonts w:ascii="Arial" w:hAnsi="Arial"/>
                <w:b w:val="0"/>
                <w:i w:val="0"/>
                <w:color w:val="1F2A44"/>
                <w:sz w:val="19"/>
              </w:rPr>
              <w:t>Privacy, approved tools, accessibility, and equivalent participation have been addressed.</w:t>
            </w:r>
          </w:p>
        </w:tc>
      </w:tr>
    </w:tbl>
    <w:p>
      <w:pPr>
        <w:pStyle w:val="Heading2"/>
      </w:pPr>
      <w:r>
        <w:t>Student and family readiness</w:t>
      </w:r>
    </w:p>
    <w:tbl>
      <w:tblPr>
        <w:tblW w:type="dxa" w:w="9360"/>
        <w:jc w:val="center"/>
        <w:tblLayout w:type="fixed"/>
        <w:tblLook w:firstColumn="1" w:firstRow="1" w:lastColumn="0" w:lastRow="0" w:noHBand="0" w:noVBand="1" w:val="04A0"/>
        <w:tblInd w:w="0" w:type="dxa"/>
        <w:tblBorders>
          <w:top w:val="single" w:sz="4" w:color="D9E4EA"/>
          <w:left w:val="single" w:sz="4" w:color="D9E4EA"/>
          <w:bottom w:val="single" w:sz="4" w:color="D9E4EA"/>
          <w:right w:val="single" w:sz="4" w:color="D9E4EA"/>
          <w:insideH w:val="single" w:sz="4" w:color="D9E4EA"/>
          <w:insideV w:val="single" w:sz="4" w:color="D9E4EA"/>
        </w:tblBorders>
      </w:tblPr>
      <w:tblGrid>
        <w:gridCol w:w="600"/>
        <w:gridCol w:w="8760"/>
      </w:tblGrid>
      <w:tr>
        <w:tc>
          <w:tcPr>
            <w:tcW w:type="dxa" w:w="600"/>
            <w:tcMar>
              <w:top w:w="100" w:type="dxa"/>
              <w:start w:w="120" w:type="dxa"/>
              <w:bottom w:w="100" w:type="dxa"/>
              <w:end w:w="120" w:type="dxa"/>
            </w:tcMar>
            <w:vAlign w:val="center"/>
          </w:tcPr>
          <w:p>
            <w:pPr>
              <w:jc w:val="center"/>
            </w:pPr>
            <w:r>
              <w:rPr>
                <w:rFonts w:ascii="Arial" w:hAnsi="Arial"/>
                <w:b/>
                <w:i w:val="0"/>
                <w:color w:val="041E41"/>
                <w:sz w:val="20"/>
              </w:rPr>
              <w:t>[ ]</w:t>
            </w:r>
          </w:p>
        </w:tc>
        <w:tc>
          <w:tcPr>
            <w:tcW w:type="dxa" w:w="8760"/>
            <w:tcMar>
              <w:top w:w="100" w:type="dxa"/>
              <w:start w:w="120" w:type="dxa"/>
              <w:bottom w:w="100" w:type="dxa"/>
              <w:end w:w="120" w:type="dxa"/>
            </w:tcMar>
            <w:vAlign w:val="center"/>
          </w:tcPr>
          <w:p>
            <w:r>
              <w:rPr>
                <w:rFonts w:ascii="Arial" w:hAnsi="Arial"/>
                <w:b w:val="0"/>
                <w:i w:val="0"/>
                <w:color w:val="1F2A44"/>
                <w:sz w:val="19"/>
              </w:rPr>
              <w:t>Students understand college-level authority and how assignment rules may differ.</w:t>
            </w:r>
          </w:p>
        </w:tc>
      </w:tr>
      <w:tr>
        <w:tc>
          <w:tcPr>
            <w:tcW w:type="dxa" w:w="600"/>
            <w:tcMar>
              <w:top w:w="100" w:type="dxa"/>
              <w:start w:w="120" w:type="dxa"/>
              <w:bottom w:w="100" w:type="dxa"/>
              <w:end w:w="120" w:type="dxa"/>
            </w:tcMar>
            <w:vAlign w:val="center"/>
          </w:tcPr>
          <w:p>
            <w:pPr>
              <w:jc w:val="center"/>
            </w:pPr>
            <w:r>
              <w:rPr>
                <w:rFonts w:ascii="Arial" w:hAnsi="Arial"/>
                <w:b/>
                <w:i w:val="0"/>
                <w:color w:val="041E41"/>
                <w:sz w:val="20"/>
              </w:rPr>
              <w:t>[ ]</w:t>
            </w:r>
          </w:p>
        </w:tc>
        <w:tc>
          <w:tcPr>
            <w:tcW w:type="dxa" w:w="8760"/>
            <w:tcMar>
              <w:top w:w="100" w:type="dxa"/>
              <w:start w:w="120" w:type="dxa"/>
              <w:bottom w:w="100" w:type="dxa"/>
              <w:end w:w="120" w:type="dxa"/>
            </w:tcMar>
            <w:vAlign w:val="center"/>
          </w:tcPr>
          <w:p>
            <w:r>
              <w:rPr>
                <w:rFonts w:ascii="Arial" w:hAnsi="Arial"/>
                <w:b w:val="0"/>
                <w:i w:val="0"/>
                <w:color w:val="1F2A44"/>
                <w:sz w:val="19"/>
              </w:rPr>
              <w:t>Students know how to ask whether a specific AI use is allowed.</w:t>
            </w:r>
          </w:p>
        </w:tc>
      </w:tr>
      <w:tr>
        <w:tc>
          <w:tcPr>
            <w:tcW w:type="dxa" w:w="600"/>
            <w:tcMar>
              <w:top w:w="100" w:type="dxa"/>
              <w:start w:w="120" w:type="dxa"/>
              <w:bottom w:w="100" w:type="dxa"/>
              <w:end w:w="120" w:type="dxa"/>
            </w:tcMar>
            <w:vAlign w:val="center"/>
          </w:tcPr>
          <w:p>
            <w:pPr>
              <w:jc w:val="center"/>
            </w:pPr>
            <w:r>
              <w:rPr>
                <w:rFonts w:ascii="Arial" w:hAnsi="Arial"/>
                <w:b/>
                <w:i w:val="0"/>
                <w:color w:val="041E41"/>
                <w:sz w:val="20"/>
              </w:rPr>
              <w:t>[ ]</w:t>
            </w:r>
          </w:p>
        </w:tc>
        <w:tc>
          <w:tcPr>
            <w:tcW w:type="dxa" w:w="8760"/>
            <w:tcMar>
              <w:top w:w="100" w:type="dxa"/>
              <w:start w:w="120" w:type="dxa"/>
              <w:bottom w:w="100" w:type="dxa"/>
              <w:end w:w="120" w:type="dxa"/>
            </w:tcMar>
            <w:vAlign w:val="center"/>
          </w:tcPr>
          <w:p>
            <w:r>
              <w:rPr>
                <w:rFonts w:ascii="Arial" w:hAnsi="Arial"/>
                <w:b w:val="0"/>
                <w:i w:val="0"/>
                <w:color w:val="1F2A44"/>
                <w:sz w:val="19"/>
              </w:rPr>
              <w:t>Students can verify claims, sources, calculations, code, and disclosure.</w:t>
            </w:r>
          </w:p>
        </w:tc>
      </w:tr>
      <w:tr>
        <w:tc>
          <w:tcPr>
            <w:tcW w:type="dxa" w:w="600"/>
            <w:tcMar>
              <w:top w:w="100" w:type="dxa"/>
              <w:start w:w="120" w:type="dxa"/>
              <w:bottom w:w="100" w:type="dxa"/>
              <w:end w:w="120" w:type="dxa"/>
            </w:tcMar>
            <w:vAlign w:val="center"/>
          </w:tcPr>
          <w:p>
            <w:pPr>
              <w:jc w:val="center"/>
            </w:pPr>
            <w:r>
              <w:rPr>
                <w:rFonts w:ascii="Arial" w:hAnsi="Arial"/>
                <w:b/>
                <w:i w:val="0"/>
                <w:color w:val="041E41"/>
                <w:sz w:val="20"/>
              </w:rPr>
              <w:t>[ ]</w:t>
            </w:r>
          </w:p>
        </w:tc>
        <w:tc>
          <w:tcPr>
            <w:tcW w:type="dxa" w:w="8760"/>
            <w:tcMar>
              <w:top w:w="100" w:type="dxa"/>
              <w:start w:w="120" w:type="dxa"/>
              <w:bottom w:w="100" w:type="dxa"/>
              <w:end w:w="120" w:type="dxa"/>
            </w:tcMar>
            <w:vAlign w:val="center"/>
          </w:tcPr>
          <w:p>
            <w:r>
              <w:rPr>
                <w:rFonts w:ascii="Arial" w:hAnsi="Arial"/>
                <w:b w:val="0"/>
                <w:i w:val="0"/>
                <w:color w:val="1F2A44"/>
                <w:sz w:val="19"/>
              </w:rPr>
              <w:t>Students know what information must not be placed in unapproved tools.</w:t>
            </w:r>
          </w:p>
        </w:tc>
      </w:tr>
      <w:tr>
        <w:tc>
          <w:tcPr>
            <w:tcW w:type="dxa" w:w="600"/>
            <w:tcMar>
              <w:top w:w="100" w:type="dxa"/>
              <w:start w:w="120" w:type="dxa"/>
              <w:bottom w:w="100" w:type="dxa"/>
              <w:end w:w="120" w:type="dxa"/>
            </w:tcMar>
            <w:vAlign w:val="center"/>
          </w:tcPr>
          <w:p>
            <w:pPr>
              <w:jc w:val="center"/>
            </w:pPr>
            <w:r>
              <w:rPr>
                <w:rFonts w:ascii="Arial" w:hAnsi="Arial"/>
                <w:b/>
                <w:i w:val="0"/>
                <w:color w:val="041E41"/>
                <w:sz w:val="20"/>
              </w:rPr>
              <w:t>[ ]</w:t>
            </w:r>
          </w:p>
        </w:tc>
        <w:tc>
          <w:tcPr>
            <w:tcW w:type="dxa" w:w="8760"/>
            <w:tcMar>
              <w:top w:w="100" w:type="dxa"/>
              <w:start w:w="120" w:type="dxa"/>
              <w:bottom w:w="100" w:type="dxa"/>
              <w:end w:w="120" w:type="dxa"/>
            </w:tcMar>
            <w:vAlign w:val="center"/>
          </w:tcPr>
          <w:p>
            <w:r>
              <w:rPr>
                <w:rFonts w:ascii="Arial" w:hAnsi="Arial"/>
                <w:b w:val="0"/>
                <w:i w:val="0"/>
                <w:color w:val="1F2A44"/>
                <w:sz w:val="19"/>
              </w:rPr>
              <w:t>Families receive appropriate information without confusing record rights or academic authority.</w:t>
            </w:r>
          </w:p>
        </w:tc>
      </w:tr>
    </w:tbl>
    <w:p>
      <w:r>
        <w:br w:type="page"/>
      </w:r>
    </w:p>
    <w:p>
      <w:pPr>
        <w:pStyle w:val="Heading1"/>
      </w:pPr>
      <w:r>
        <w:t>4. Course and assignment templates</w:t>
      </w:r>
    </w:p>
    <w:p>
      <w:pPr>
        <w:pStyle w:val="FormLabel"/>
        <w:keepNext/>
        <w:spacing w:before="80" w:after="40"/>
        <w:ind w:left="0" w:firstLine="0"/>
      </w:pPr>
      <w:r>
        <w:rPr>
          <w:rFonts w:ascii="Arial" w:hAnsi="Arial"/>
          <w:b/>
          <w:i w:val="0"/>
          <w:color w:val="041E41"/>
          <w:sz w:val="19"/>
        </w:rPr>
        <w:t>Sample course AI statement - adapt locally</w:t>
      </w:r>
    </w:p>
    <w:tbl>
      <w:tblPr>
        <w:tblW w:type="dxa" w:w="9360"/>
        <w:jc w:val="center"/>
        <w:tblLayout w:type="fixed"/>
        <w:tblLook w:firstColumn="1" w:firstRow="1" w:lastColumn="0" w:lastRow="0" w:noHBand="0" w:noVBand="1" w:val="04A0"/>
        <w:tblInd w:w="0" w:type="dxa"/>
        <w:tblBorders>
          <w:top w:val="single" w:sz="5" w:color="C9D8E2"/>
          <w:left w:val="single" w:sz="5" w:color="C9D8E2"/>
          <w:bottom w:val="single" w:sz="5" w:color="C9D8E2"/>
          <w:right w:val="single" w:sz="5" w:color="C9D8E2"/>
          <w:insideH w:val="single" w:sz="5" w:color="C9D8E2"/>
          <w:insideV w:val="single" w:sz="5" w:color="C9D8E2"/>
        </w:tblBorders>
      </w:tblPr>
      <w:tblGrid>
        <w:gridCol w:w="9360"/>
      </w:tblGrid>
      <w:tr>
        <w:tc>
          <w:tcPr>
            <w:tcW w:type="dxa" w:w="9360"/>
            <w:tcMar>
              <w:top w:w="100" w:type="dxa"/>
              <w:start w:w="120" w:type="dxa"/>
              <w:bottom w:w="100" w:type="dxa"/>
              <w:end w:w="120" w:type="dxa"/>
            </w:tcMar>
            <w:shd w:fill="FFFFFF"/>
          </w:tcPr>
          <w:p>
            <w:pPr>
              <w:ind w:left="0" w:right="0" w:firstLine="0"/>
            </w:pPr>
            <w:r>
              <w:rPr>
                <w:rFonts w:ascii="Arial" w:hAnsi="Arial"/>
                <w:b w:val="0"/>
                <w:i/>
                <w:color w:val="526076"/>
                <w:sz w:val="18"/>
              </w:rPr>
              <w:t>Artificial intelligence expectations may vary by assignment. Follow each assignment's AI instructions and ask before using AI when the boundary is unclear. Unauthorized assistance may violate applicable academic-integrity requirements. When AI is authorized, you remain responsible for accuracy, sources, calculations, code, originality, privacy, and the final work. Disclosure or citation requirements will be stated when applicable.</w:t>
            </w:r>
          </w:p>
          <w:p>
            <w:pPr>
              <w:spacing w:after="100"/>
            </w:pPr>
            <w:r>
              <w:t xml:space="preserve"> </w:t>
            </w:r>
          </w:p>
          <w:p>
            <w:pPr>
              <w:spacing w:after="100"/>
            </w:pPr>
            <w:r>
              <w:t xml:space="preserve"> </w:t>
            </w:r>
          </w:p>
          <w:p>
            <w:pPr>
              <w:spacing w:after="100"/>
            </w:pPr>
            <w:r>
              <w:t xml:space="preserve"> </w:t>
            </w:r>
          </w:p>
          <w:p>
            <w:pPr>
              <w:spacing w:after="100"/>
            </w:pPr>
            <w:r>
              <w:t xml:space="preserve"> </w:t>
            </w:r>
          </w:p>
        </w:tc>
      </w:tr>
    </w:tbl>
    <w:p>
      <w:pPr>
        <w:pStyle w:val="Heading2"/>
      </w:pPr>
      <w:r>
        <w:t>Assignment AI permission card</w:t>
      </w:r>
    </w:p>
    <w:tbl>
      <w:tblPr>
        <w:tblW w:type="dxa" w:w="9360"/>
        <w:jc w:val="center"/>
        <w:tblLayout w:type="fixed"/>
        <w:tblLook w:firstColumn="1" w:firstRow="1" w:lastColumn="0" w:lastRow="0" w:noHBand="0" w:noVBand="1" w:val="04A0"/>
        <w:tblInd w:w="0" w:type="dxa"/>
        <w:tblBorders>
          <w:top w:val="single" w:sz="6" w:color="C9D8E2"/>
          <w:left w:val="single" w:sz="6" w:color="C9D8E2"/>
          <w:bottom w:val="single" w:sz="6" w:color="C9D8E2"/>
          <w:right w:val="single" w:sz="6" w:color="C9D8E2"/>
          <w:insideH w:val="single" w:sz="6" w:color="C9D8E2"/>
          <w:insideV w:val="single" w:sz="6" w:color="C9D8E2"/>
        </w:tblBorders>
      </w:tblPr>
      <w:tblGrid>
        <w:gridCol w:w="2700"/>
        <w:gridCol w:w="6660"/>
      </w:tblGrid>
      <w:tr>
        <w:trPr>
          <w:tblHeader w:val="true"/>
        </w:trPr>
        <w:tc>
          <w:tcPr>
            <w:tcW w:type="dxa" w:w="2700"/>
            <w:tcMar>
              <w:top w:w="100" w:type="dxa"/>
              <w:start w:w="120" w:type="dxa"/>
              <w:bottom w:w="100" w:type="dxa"/>
              <w:end w:w="120" w:type="dxa"/>
            </w:tcMar>
            <w:shd w:fill="041E41"/>
          </w:tcPr>
          <w:p>
            <w:pPr>
              <w:jc w:val="center"/>
            </w:pPr>
            <w:r>
              <w:rPr>
                <w:rFonts w:ascii="Arial" w:hAnsi="Arial"/>
                <w:b/>
                <w:i w:val="0"/>
                <w:color w:val="FFFFFF"/>
                <w:sz w:val="17"/>
              </w:rPr>
              <w:t>Field</w:t>
            </w:r>
          </w:p>
        </w:tc>
        <w:tc>
          <w:tcPr>
            <w:tcW w:type="dxa" w:w="6660"/>
            <w:tcMar>
              <w:top w:w="100" w:type="dxa"/>
              <w:start w:w="120" w:type="dxa"/>
              <w:bottom w:w="100" w:type="dxa"/>
              <w:end w:w="120" w:type="dxa"/>
            </w:tcMar>
            <w:shd w:fill="041E41"/>
          </w:tcPr>
          <w:p>
            <w:pPr>
              <w:jc w:val="center"/>
            </w:pPr>
            <w:r>
              <w:rPr>
                <w:rFonts w:ascii="Arial" w:hAnsi="Arial"/>
                <w:b/>
                <w:i w:val="0"/>
                <w:color w:val="FFFFFF"/>
                <w:sz w:val="17"/>
              </w:rPr>
              <w:t>Local entry</w:t>
            </w:r>
          </w:p>
        </w:tc>
      </w:tr>
      <w:tr>
        <w:tc>
          <w:tcPr>
            <w:tcW w:type="dxa" w:w="2700"/>
            <w:tcMar>
              <w:top w:w="100" w:type="dxa"/>
              <w:start w:w="120" w:type="dxa"/>
              <w:bottom w:w="100" w:type="dxa"/>
              <w:end w:w="120" w:type="dxa"/>
            </w:tcMar>
            <w:shd w:fill="F4F8FB"/>
          </w:tcPr>
          <w:p>
            <w:pPr>
              <w:ind w:left="0" w:right="0" w:firstLine="0"/>
              <w:jc w:val="left"/>
            </w:pPr>
            <w:r>
              <w:rPr>
                <w:rFonts w:ascii="Arial" w:hAnsi="Arial"/>
                <w:b w:val="0"/>
                <w:i w:val="0"/>
                <w:color w:val="1F2A44"/>
                <w:sz w:val="17"/>
              </w:rPr>
              <w:t>Status</w:t>
            </w:r>
          </w:p>
        </w:tc>
        <w:tc>
          <w:tcPr>
            <w:tcW w:type="dxa" w:w="6660"/>
            <w:tcMar>
              <w:top w:w="100" w:type="dxa"/>
              <w:start w:w="120" w:type="dxa"/>
              <w:bottom w:w="100" w:type="dxa"/>
              <w:end w:w="120" w:type="dxa"/>
            </w:tcMar>
          </w:tcPr>
          <w:p>
            <w:pPr>
              <w:ind w:left="0" w:right="0" w:firstLine="0"/>
              <w:jc w:val="left"/>
            </w:pPr>
            <w:r>
              <w:rPr>
                <w:rFonts w:ascii="Arial" w:hAnsi="Arial"/>
                <w:b w:val="0"/>
                <w:i w:val="0"/>
                <w:color w:val="1F2A44"/>
                <w:sz w:val="17"/>
              </w:rPr>
              <w:t>[ ] Required   [ ] Permitted   [ ] Limited   [ ] Prohibited</w:t>
            </w:r>
          </w:p>
        </w:tc>
      </w:tr>
      <w:tr>
        <w:tc>
          <w:tcPr>
            <w:tcW w:type="dxa" w:w="2700"/>
            <w:tcMar>
              <w:top w:w="100" w:type="dxa"/>
              <w:start w:w="120" w:type="dxa"/>
              <w:bottom w:w="100" w:type="dxa"/>
              <w:end w:w="120" w:type="dxa"/>
            </w:tcMar>
            <w:shd w:fill="F4F8FB"/>
          </w:tcPr>
          <w:p>
            <w:pPr>
              <w:ind w:left="0" w:right="0" w:firstLine="0"/>
              <w:jc w:val="left"/>
            </w:pPr>
            <w:r>
              <w:rPr>
                <w:rFonts w:ascii="Arial" w:hAnsi="Arial"/>
                <w:b w:val="0"/>
                <w:i w:val="0"/>
                <w:color w:val="1F2A44"/>
                <w:sz w:val="17"/>
              </w:rPr>
              <w:t>You may</w:t>
            </w:r>
          </w:p>
        </w:tc>
        <w:tc>
          <w:tcPr>
            <w:tcW w:type="dxa" w:w="6660"/>
            <w:tcMar>
              <w:top w:w="100" w:type="dxa"/>
              <w:start w:w="120" w:type="dxa"/>
              <w:bottom w:w="100" w:type="dxa"/>
              <w:end w:w="120" w:type="dxa"/>
            </w:tcMar>
          </w:tcPr>
          <w:p>
            <w:pPr>
              <w:ind w:left="0" w:right="0" w:firstLine="0"/>
              <w:jc w:val="left"/>
            </w:pPr>
            <w:r>
              <w:rPr>
                <w:rFonts w:ascii="Arial" w:hAnsi="Arial"/>
                <w:b w:val="0"/>
                <w:i w:val="0"/>
                <w:color w:val="1F2A44"/>
                <w:sz w:val="17"/>
              </w:rPr>
            </w:r>
          </w:p>
        </w:tc>
      </w:tr>
      <w:tr>
        <w:tc>
          <w:tcPr>
            <w:tcW w:type="dxa" w:w="2700"/>
            <w:tcMar>
              <w:top w:w="100" w:type="dxa"/>
              <w:start w:w="120" w:type="dxa"/>
              <w:bottom w:w="100" w:type="dxa"/>
              <w:end w:w="120" w:type="dxa"/>
            </w:tcMar>
            <w:shd w:fill="F4F8FB"/>
          </w:tcPr>
          <w:p>
            <w:pPr>
              <w:ind w:left="0" w:right="0" w:firstLine="0"/>
              <w:jc w:val="left"/>
            </w:pPr>
            <w:r>
              <w:rPr>
                <w:rFonts w:ascii="Arial" w:hAnsi="Arial"/>
                <w:b w:val="0"/>
                <w:i w:val="0"/>
                <w:color w:val="1F2A44"/>
                <w:sz w:val="17"/>
              </w:rPr>
              <w:t>You may not</w:t>
            </w:r>
          </w:p>
        </w:tc>
        <w:tc>
          <w:tcPr>
            <w:tcW w:type="dxa" w:w="6660"/>
            <w:tcMar>
              <w:top w:w="100" w:type="dxa"/>
              <w:start w:w="120" w:type="dxa"/>
              <w:bottom w:w="100" w:type="dxa"/>
              <w:end w:w="120" w:type="dxa"/>
            </w:tcMar>
          </w:tcPr>
          <w:p>
            <w:pPr>
              <w:ind w:left="0" w:right="0" w:firstLine="0"/>
              <w:jc w:val="left"/>
            </w:pPr>
            <w:r>
              <w:rPr>
                <w:rFonts w:ascii="Arial" w:hAnsi="Arial"/>
                <w:b w:val="0"/>
                <w:i w:val="0"/>
                <w:color w:val="1F2A44"/>
                <w:sz w:val="17"/>
              </w:rPr>
            </w:r>
          </w:p>
        </w:tc>
      </w:tr>
      <w:tr>
        <w:tc>
          <w:tcPr>
            <w:tcW w:type="dxa" w:w="2700"/>
            <w:tcMar>
              <w:top w:w="100" w:type="dxa"/>
              <w:start w:w="120" w:type="dxa"/>
              <w:bottom w:w="100" w:type="dxa"/>
              <w:end w:w="120" w:type="dxa"/>
            </w:tcMar>
            <w:shd w:fill="F4F8FB"/>
          </w:tcPr>
          <w:p>
            <w:pPr>
              <w:ind w:left="0" w:right="0" w:firstLine="0"/>
              <w:jc w:val="left"/>
            </w:pPr>
            <w:r>
              <w:rPr>
                <w:rFonts w:ascii="Arial" w:hAnsi="Arial"/>
                <w:b w:val="0"/>
                <w:i w:val="0"/>
                <w:color w:val="1F2A44"/>
                <w:sz w:val="17"/>
              </w:rPr>
              <w:t>Approved tool / alternative</w:t>
            </w:r>
          </w:p>
        </w:tc>
        <w:tc>
          <w:tcPr>
            <w:tcW w:type="dxa" w:w="6660"/>
            <w:tcMar>
              <w:top w:w="100" w:type="dxa"/>
              <w:start w:w="120" w:type="dxa"/>
              <w:bottom w:w="100" w:type="dxa"/>
              <w:end w:w="120" w:type="dxa"/>
            </w:tcMar>
          </w:tcPr>
          <w:p>
            <w:pPr>
              <w:ind w:left="0" w:right="0" w:firstLine="0"/>
              <w:jc w:val="left"/>
            </w:pPr>
            <w:r>
              <w:rPr>
                <w:rFonts w:ascii="Arial" w:hAnsi="Arial"/>
                <w:b w:val="0"/>
                <w:i w:val="0"/>
                <w:color w:val="1F2A44"/>
                <w:sz w:val="17"/>
              </w:rPr>
            </w:r>
          </w:p>
        </w:tc>
      </w:tr>
      <w:tr>
        <w:tc>
          <w:tcPr>
            <w:tcW w:type="dxa" w:w="2700"/>
            <w:tcMar>
              <w:top w:w="100" w:type="dxa"/>
              <w:start w:w="120" w:type="dxa"/>
              <w:bottom w:w="100" w:type="dxa"/>
              <w:end w:w="120" w:type="dxa"/>
            </w:tcMar>
            <w:shd w:fill="F4F8FB"/>
          </w:tcPr>
          <w:p>
            <w:pPr>
              <w:ind w:left="0" w:right="0" w:firstLine="0"/>
              <w:jc w:val="left"/>
            </w:pPr>
            <w:r>
              <w:rPr>
                <w:rFonts w:ascii="Arial" w:hAnsi="Arial"/>
                <w:b w:val="0"/>
                <w:i w:val="0"/>
                <w:color w:val="1F2A44"/>
                <w:sz w:val="17"/>
              </w:rPr>
              <w:t>Disclosure / citation</w:t>
            </w:r>
          </w:p>
        </w:tc>
        <w:tc>
          <w:tcPr>
            <w:tcW w:type="dxa" w:w="6660"/>
            <w:tcMar>
              <w:top w:w="100" w:type="dxa"/>
              <w:start w:w="120" w:type="dxa"/>
              <w:bottom w:w="100" w:type="dxa"/>
              <w:end w:w="120" w:type="dxa"/>
            </w:tcMar>
          </w:tcPr>
          <w:p>
            <w:pPr>
              <w:ind w:left="0" w:right="0" w:firstLine="0"/>
              <w:jc w:val="left"/>
            </w:pPr>
            <w:r>
              <w:rPr>
                <w:rFonts w:ascii="Arial" w:hAnsi="Arial"/>
                <w:b w:val="0"/>
                <w:i w:val="0"/>
                <w:color w:val="1F2A44"/>
                <w:sz w:val="17"/>
              </w:rPr>
            </w:r>
          </w:p>
        </w:tc>
      </w:tr>
      <w:tr>
        <w:tc>
          <w:tcPr>
            <w:tcW w:type="dxa" w:w="2700"/>
            <w:tcMar>
              <w:top w:w="100" w:type="dxa"/>
              <w:start w:w="120" w:type="dxa"/>
              <w:bottom w:w="100" w:type="dxa"/>
              <w:end w:w="120" w:type="dxa"/>
            </w:tcMar>
            <w:shd w:fill="F4F8FB"/>
          </w:tcPr>
          <w:p>
            <w:pPr>
              <w:ind w:left="0" w:right="0" w:firstLine="0"/>
              <w:jc w:val="left"/>
            </w:pPr>
            <w:r>
              <w:rPr>
                <w:rFonts w:ascii="Arial" w:hAnsi="Arial"/>
                <w:b w:val="0"/>
                <w:i w:val="0"/>
                <w:color w:val="1F2A44"/>
                <w:sz w:val="17"/>
              </w:rPr>
              <w:t>Verification</w:t>
            </w:r>
          </w:p>
        </w:tc>
        <w:tc>
          <w:tcPr>
            <w:tcW w:type="dxa" w:w="6660"/>
            <w:tcMar>
              <w:top w:w="100" w:type="dxa"/>
              <w:start w:w="120" w:type="dxa"/>
              <w:bottom w:w="100" w:type="dxa"/>
              <w:end w:w="120" w:type="dxa"/>
            </w:tcMar>
          </w:tcPr>
          <w:p>
            <w:pPr>
              <w:ind w:left="0" w:right="0" w:firstLine="0"/>
              <w:jc w:val="left"/>
            </w:pPr>
            <w:r>
              <w:rPr>
                <w:rFonts w:ascii="Arial" w:hAnsi="Arial"/>
                <w:b w:val="0"/>
                <w:i w:val="0"/>
                <w:color w:val="1F2A44"/>
                <w:sz w:val="17"/>
              </w:rPr>
            </w:r>
          </w:p>
        </w:tc>
      </w:tr>
      <w:tr>
        <w:tc>
          <w:tcPr>
            <w:tcW w:type="dxa" w:w="2700"/>
            <w:tcMar>
              <w:top w:w="100" w:type="dxa"/>
              <w:start w:w="120" w:type="dxa"/>
              <w:bottom w:w="100" w:type="dxa"/>
              <w:end w:w="120" w:type="dxa"/>
            </w:tcMar>
            <w:shd w:fill="F4F8FB"/>
          </w:tcPr>
          <w:p>
            <w:pPr>
              <w:ind w:left="0" w:right="0" w:firstLine="0"/>
              <w:jc w:val="left"/>
            </w:pPr>
            <w:r>
              <w:rPr>
                <w:rFonts w:ascii="Arial" w:hAnsi="Arial"/>
                <w:b w:val="0"/>
                <w:i w:val="0"/>
                <w:color w:val="1F2A44"/>
                <w:sz w:val="17"/>
              </w:rPr>
              <w:t>Learning objective</w:t>
            </w:r>
          </w:p>
        </w:tc>
        <w:tc>
          <w:tcPr>
            <w:tcW w:type="dxa" w:w="6660"/>
            <w:tcMar>
              <w:top w:w="100" w:type="dxa"/>
              <w:start w:w="120" w:type="dxa"/>
              <w:bottom w:w="100" w:type="dxa"/>
              <w:end w:w="120" w:type="dxa"/>
            </w:tcMar>
          </w:tcPr>
          <w:p>
            <w:pPr>
              <w:ind w:left="0" w:right="0" w:firstLine="0"/>
              <w:jc w:val="left"/>
            </w:pPr>
            <w:r>
              <w:rPr>
                <w:rFonts w:ascii="Arial" w:hAnsi="Arial"/>
                <w:b w:val="0"/>
                <w:i w:val="0"/>
                <w:color w:val="1F2A44"/>
                <w:sz w:val="17"/>
              </w:rPr>
            </w:r>
          </w:p>
        </w:tc>
      </w:tr>
      <w:tr>
        <w:tc>
          <w:tcPr>
            <w:tcW w:type="dxa" w:w="2700"/>
            <w:tcMar>
              <w:top w:w="100" w:type="dxa"/>
              <w:start w:w="120" w:type="dxa"/>
              <w:bottom w:w="100" w:type="dxa"/>
              <w:end w:w="120" w:type="dxa"/>
            </w:tcMar>
            <w:shd w:fill="F4F8FB"/>
          </w:tcPr>
          <w:p>
            <w:pPr>
              <w:ind w:left="0" w:right="0" w:firstLine="0"/>
              <w:jc w:val="left"/>
            </w:pPr>
            <w:r>
              <w:rPr>
                <w:rFonts w:ascii="Arial" w:hAnsi="Arial"/>
                <w:b w:val="0"/>
                <w:i w:val="0"/>
                <w:color w:val="1F2A44"/>
                <w:sz w:val="17"/>
              </w:rPr>
              <w:t>Questions / contact</w:t>
            </w:r>
          </w:p>
        </w:tc>
        <w:tc>
          <w:tcPr>
            <w:tcW w:type="dxa" w:w="6660"/>
            <w:tcMar>
              <w:top w:w="100" w:type="dxa"/>
              <w:start w:w="120" w:type="dxa"/>
              <w:bottom w:w="100" w:type="dxa"/>
              <w:end w:w="120" w:type="dxa"/>
            </w:tcMar>
          </w:tcPr>
          <w:p>
            <w:pPr>
              <w:ind w:left="0" w:right="0" w:firstLine="0"/>
              <w:jc w:val="left"/>
            </w:pPr>
            <w:r>
              <w:rPr>
                <w:rFonts w:ascii="Arial" w:hAnsi="Arial"/>
                <w:b w:val="0"/>
                <w:i w:val="0"/>
                <w:color w:val="1F2A44"/>
                <w:sz w:val="17"/>
              </w:rPr>
            </w:r>
          </w:p>
        </w:tc>
      </w:tr>
    </w:tbl>
    <w:p>
      <w:r>
        <w:br w:type="page"/>
      </w:r>
    </w:p>
    <w:p>
      <w:pPr>
        <w:pStyle w:val="Heading1"/>
      </w:pPr>
      <w:r>
        <w:t>5. Conflict-resolution record</w:t>
      </w:r>
    </w:p>
    <w:p>
      <w:r>
        <w:rPr>
          <w:rFonts w:ascii="Arial" w:hAnsi="Arial"/>
          <w:b w:val="0"/>
          <w:i w:val="0"/>
          <w:color w:val="526076"/>
          <w:sz w:val="20"/>
        </w:rPr>
        <w:t>Do not ask a student to bypass controls or decide which institution to disobey.</w:t>
      </w:r>
    </w:p>
    <w:p>
      <w:pPr>
        <w:pStyle w:val="Heading2"/>
      </w:pPr>
      <w:r>
        <w:t>Resolution sequence</w:t>
      </w:r>
    </w:p>
    <w:tbl>
      <w:tblPr>
        <w:tblW w:type="dxa" w:w="9360"/>
        <w:jc w:val="center"/>
        <w:tblLayout w:type="fixed"/>
        <w:tblLook w:firstColumn="1" w:firstRow="1" w:lastColumn="0" w:lastRow="0" w:noHBand="0" w:noVBand="1" w:val="04A0"/>
        <w:tblInd w:w="0" w:type="dxa"/>
        <w:tblBorders>
          <w:top w:val="single" w:sz="6" w:color="C9D8E2"/>
          <w:left w:val="single" w:sz="6" w:color="C9D8E2"/>
          <w:bottom w:val="single" w:sz="6" w:color="C9D8E2"/>
          <w:right w:val="single" w:sz="6" w:color="C9D8E2"/>
          <w:insideH w:val="single" w:sz="6" w:color="C9D8E2"/>
          <w:insideV w:val="single" w:sz="6" w:color="C9D8E2"/>
        </w:tblBorders>
      </w:tblPr>
      <w:tblGrid>
        <w:gridCol w:w="2200"/>
        <w:gridCol w:w="7160"/>
      </w:tblGrid>
      <w:tr>
        <w:trPr>
          <w:tblHeader w:val="true"/>
        </w:trPr>
        <w:tc>
          <w:tcPr>
            <w:tcW w:type="dxa" w:w="2200"/>
            <w:tcMar>
              <w:top w:w="100" w:type="dxa"/>
              <w:start w:w="120" w:type="dxa"/>
              <w:bottom w:w="100" w:type="dxa"/>
              <w:end w:w="120" w:type="dxa"/>
            </w:tcMar>
            <w:shd w:fill="041E41"/>
          </w:tcPr>
          <w:p>
            <w:pPr>
              <w:jc w:val="center"/>
            </w:pPr>
            <w:r>
              <w:rPr>
                <w:rFonts w:ascii="Arial" w:hAnsi="Arial"/>
                <w:b/>
                <w:i w:val="0"/>
                <w:color w:val="FFFFFF"/>
                <w:sz w:val="17"/>
              </w:rPr>
              <w:t>Step</w:t>
            </w:r>
          </w:p>
        </w:tc>
        <w:tc>
          <w:tcPr>
            <w:tcW w:type="dxa" w:w="7160"/>
            <w:tcMar>
              <w:top w:w="100" w:type="dxa"/>
              <w:start w:w="120" w:type="dxa"/>
              <w:bottom w:w="100" w:type="dxa"/>
              <w:end w:w="120" w:type="dxa"/>
            </w:tcMar>
            <w:shd w:fill="041E41"/>
          </w:tcPr>
          <w:p>
            <w:pPr>
              <w:jc w:val="center"/>
            </w:pPr>
            <w:r>
              <w:rPr>
                <w:rFonts w:ascii="Arial" w:hAnsi="Arial"/>
                <w:b/>
                <w:i w:val="0"/>
                <w:color w:val="FFFFFF"/>
                <w:sz w:val="17"/>
              </w:rPr>
              <w:t>Record</w:t>
            </w:r>
          </w:p>
        </w:tc>
      </w:tr>
      <w:tr>
        <w:tc>
          <w:tcPr>
            <w:tcW w:type="dxa" w:w="2200"/>
            <w:tcMar>
              <w:top w:w="100" w:type="dxa"/>
              <w:start w:w="120" w:type="dxa"/>
              <w:bottom w:w="100" w:type="dxa"/>
              <w:end w:w="120" w:type="dxa"/>
            </w:tcMar>
            <w:shd w:fill="F4F8FB"/>
          </w:tcPr>
          <w:p>
            <w:pPr>
              <w:ind w:left="0" w:right="0" w:firstLine="0"/>
              <w:jc w:val="left"/>
            </w:pPr>
            <w:r>
              <w:rPr>
                <w:rFonts w:ascii="Arial" w:hAnsi="Arial"/>
                <w:b w:val="0"/>
                <w:i w:val="0"/>
                <w:color w:val="1F2A44"/>
                <w:sz w:val="17"/>
              </w:rPr>
              <w:t>Identify</w:t>
            </w:r>
          </w:p>
        </w:tc>
        <w:tc>
          <w:tcPr>
            <w:tcW w:type="dxa" w:w="7160"/>
            <w:tcMar>
              <w:top w:w="100" w:type="dxa"/>
              <w:start w:w="120" w:type="dxa"/>
              <w:bottom w:w="100" w:type="dxa"/>
              <w:end w:w="120" w:type="dxa"/>
            </w:tcMar>
          </w:tcPr>
          <w:p>
            <w:pPr>
              <w:ind w:left="0" w:right="0" w:firstLine="0"/>
              <w:jc w:val="left"/>
            </w:pPr>
            <w:r>
              <w:rPr>
                <w:rFonts w:ascii="Arial" w:hAnsi="Arial"/>
                <w:b w:val="0"/>
                <w:i w:val="0"/>
                <w:color w:val="1F2A44"/>
                <w:sz w:val="17"/>
              </w:rPr>
              <w:t>Exact conflict, course or assignment, tool, timing, and affected students.</w:t>
            </w:r>
          </w:p>
        </w:tc>
      </w:tr>
      <w:tr>
        <w:tc>
          <w:tcPr>
            <w:tcW w:type="dxa" w:w="2200"/>
            <w:tcMar>
              <w:top w:w="100" w:type="dxa"/>
              <w:start w:w="120" w:type="dxa"/>
              <w:bottom w:w="100" w:type="dxa"/>
              <w:end w:w="120" w:type="dxa"/>
            </w:tcMar>
            <w:shd w:fill="F4F8FB"/>
          </w:tcPr>
          <w:p>
            <w:pPr>
              <w:ind w:left="0" w:right="0" w:firstLine="0"/>
              <w:jc w:val="left"/>
            </w:pPr>
            <w:r>
              <w:rPr>
                <w:rFonts w:ascii="Arial" w:hAnsi="Arial"/>
                <w:b w:val="0"/>
                <w:i w:val="0"/>
                <w:color w:val="1F2A44"/>
                <w:sz w:val="17"/>
              </w:rPr>
              <w:t>Pause</w:t>
            </w:r>
          </w:p>
        </w:tc>
        <w:tc>
          <w:tcPr>
            <w:tcW w:type="dxa" w:w="7160"/>
            <w:tcMar>
              <w:top w:w="100" w:type="dxa"/>
              <w:start w:w="120" w:type="dxa"/>
              <w:bottom w:w="100" w:type="dxa"/>
              <w:end w:w="120" w:type="dxa"/>
            </w:tcMar>
          </w:tcPr>
          <w:p>
            <w:pPr>
              <w:ind w:left="0" w:right="0" w:firstLine="0"/>
              <w:jc w:val="left"/>
            </w:pPr>
            <w:r>
              <w:rPr>
                <w:rFonts w:ascii="Arial" w:hAnsi="Arial"/>
                <w:b w:val="0"/>
                <w:i w:val="0"/>
                <w:color w:val="1F2A44"/>
                <w:sz w:val="17"/>
              </w:rPr>
              <w:t>Interim instruction that avoids bypassing controls or unfairly penalizing students.</w:t>
            </w:r>
          </w:p>
        </w:tc>
      </w:tr>
      <w:tr>
        <w:tc>
          <w:tcPr>
            <w:tcW w:type="dxa" w:w="2200"/>
            <w:tcMar>
              <w:top w:w="100" w:type="dxa"/>
              <w:start w:w="120" w:type="dxa"/>
              <w:bottom w:w="100" w:type="dxa"/>
              <w:end w:w="120" w:type="dxa"/>
            </w:tcMar>
            <w:shd w:fill="F4F8FB"/>
          </w:tcPr>
          <w:p>
            <w:pPr>
              <w:ind w:left="0" w:right="0" w:firstLine="0"/>
              <w:jc w:val="left"/>
            </w:pPr>
            <w:r>
              <w:rPr>
                <w:rFonts w:ascii="Arial" w:hAnsi="Arial"/>
                <w:b w:val="0"/>
                <w:i w:val="0"/>
                <w:color w:val="1F2A44"/>
                <w:sz w:val="17"/>
              </w:rPr>
              <w:t>Notify</w:t>
            </w:r>
          </w:p>
        </w:tc>
        <w:tc>
          <w:tcPr>
            <w:tcW w:type="dxa" w:w="7160"/>
            <w:tcMar>
              <w:top w:w="100" w:type="dxa"/>
              <w:start w:w="120" w:type="dxa"/>
              <w:bottom w:w="100" w:type="dxa"/>
              <w:end w:w="120" w:type="dxa"/>
            </w:tcMar>
          </w:tcPr>
          <w:p>
            <w:pPr>
              <w:ind w:left="0" w:right="0" w:firstLine="0"/>
              <w:jc w:val="left"/>
            </w:pPr>
            <w:r>
              <w:rPr>
                <w:rFonts w:ascii="Arial" w:hAnsi="Arial"/>
                <w:b w:val="0"/>
                <w:i w:val="0"/>
                <w:color w:val="1F2A44"/>
                <w:sz w:val="17"/>
              </w:rPr>
              <w:t>Instructor of Record, postsecondary office, district/school coordinator, and other designated authority.</w:t>
            </w:r>
          </w:p>
        </w:tc>
      </w:tr>
      <w:tr>
        <w:tc>
          <w:tcPr>
            <w:tcW w:type="dxa" w:w="2200"/>
            <w:tcMar>
              <w:top w:w="100" w:type="dxa"/>
              <w:start w:w="120" w:type="dxa"/>
              <w:bottom w:w="100" w:type="dxa"/>
              <w:end w:w="120" w:type="dxa"/>
            </w:tcMar>
            <w:shd w:fill="F4F8FB"/>
          </w:tcPr>
          <w:p>
            <w:pPr>
              <w:ind w:left="0" w:right="0" w:firstLine="0"/>
              <w:jc w:val="left"/>
            </w:pPr>
            <w:r>
              <w:rPr>
                <w:rFonts w:ascii="Arial" w:hAnsi="Arial"/>
                <w:b w:val="0"/>
                <w:i w:val="0"/>
                <w:color w:val="1F2A44"/>
                <w:sz w:val="17"/>
              </w:rPr>
              <w:t>Classify</w:t>
            </w:r>
          </w:p>
        </w:tc>
        <w:tc>
          <w:tcPr>
            <w:tcW w:type="dxa" w:w="7160"/>
            <w:tcMar>
              <w:top w:w="100" w:type="dxa"/>
              <w:start w:w="120" w:type="dxa"/>
              <w:bottom w:w="100" w:type="dxa"/>
              <w:end w:w="120" w:type="dxa"/>
            </w:tcMar>
          </w:tcPr>
          <w:p>
            <w:pPr>
              <w:ind w:left="0" w:right="0" w:firstLine="0"/>
              <w:jc w:val="left"/>
            </w:pPr>
            <w:r>
              <w:rPr>
                <w:rFonts w:ascii="Arial" w:hAnsi="Arial"/>
                <w:b w:val="0"/>
                <w:i w:val="0"/>
                <w:color w:val="1F2A44"/>
                <w:sz w:val="17"/>
              </w:rPr>
              <w:t>Academic standard, access, privacy/security, conduct, accessibility, cost, contract, or legal/compliance issue.</w:t>
            </w:r>
          </w:p>
        </w:tc>
      </w:tr>
      <w:tr>
        <w:tc>
          <w:tcPr>
            <w:tcW w:type="dxa" w:w="2200"/>
            <w:tcMar>
              <w:top w:w="100" w:type="dxa"/>
              <w:start w:w="120" w:type="dxa"/>
              <w:bottom w:w="100" w:type="dxa"/>
              <w:end w:w="120" w:type="dxa"/>
            </w:tcMar>
            <w:shd w:fill="F4F8FB"/>
          </w:tcPr>
          <w:p>
            <w:pPr>
              <w:ind w:left="0" w:right="0" w:firstLine="0"/>
              <w:jc w:val="left"/>
            </w:pPr>
            <w:r>
              <w:rPr>
                <w:rFonts w:ascii="Arial" w:hAnsi="Arial"/>
                <w:b w:val="0"/>
                <w:i w:val="0"/>
                <w:color w:val="1F2A44"/>
                <w:sz w:val="17"/>
              </w:rPr>
              <w:t>Resolve and document</w:t>
            </w:r>
          </w:p>
        </w:tc>
        <w:tc>
          <w:tcPr>
            <w:tcW w:type="dxa" w:w="7160"/>
            <w:tcMar>
              <w:top w:w="100" w:type="dxa"/>
              <w:start w:w="120" w:type="dxa"/>
              <w:bottom w:w="100" w:type="dxa"/>
              <w:end w:w="120" w:type="dxa"/>
            </w:tcMar>
          </w:tcPr>
          <w:p>
            <w:pPr>
              <w:ind w:left="0" w:right="0" w:firstLine="0"/>
              <w:jc w:val="left"/>
            </w:pPr>
            <w:r>
              <w:rPr>
                <w:rFonts w:ascii="Arial" w:hAnsi="Arial"/>
                <w:b w:val="0"/>
                <w:i w:val="0"/>
                <w:color w:val="1F2A44"/>
                <w:sz w:val="17"/>
              </w:rPr>
              <w:t>Authority, approved path or equivalent alternative, owner, effective period, and communication.</w:t>
            </w:r>
          </w:p>
        </w:tc>
      </w:tr>
      <w:tr>
        <w:tc>
          <w:tcPr>
            <w:tcW w:type="dxa" w:w="2200"/>
            <w:tcMar>
              <w:top w:w="100" w:type="dxa"/>
              <w:start w:w="120" w:type="dxa"/>
              <w:bottom w:w="100" w:type="dxa"/>
              <w:end w:w="120" w:type="dxa"/>
            </w:tcMar>
            <w:shd w:fill="F4F8FB"/>
          </w:tcPr>
          <w:p>
            <w:pPr>
              <w:ind w:left="0" w:right="0" w:firstLine="0"/>
              <w:jc w:val="left"/>
            </w:pPr>
            <w:r>
              <w:rPr>
                <w:rFonts w:ascii="Arial" w:hAnsi="Arial"/>
                <w:b w:val="0"/>
                <w:i w:val="0"/>
                <w:color w:val="1F2A44"/>
                <w:sz w:val="17"/>
              </w:rPr>
              <w:t>Improve</w:t>
            </w:r>
          </w:p>
        </w:tc>
        <w:tc>
          <w:tcPr>
            <w:tcW w:type="dxa" w:w="7160"/>
            <w:tcMar>
              <w:top w:w="100" w:type="dxa"/>
              <w:start w:w="120" w:type="dxa"/>
              <w:bottom w:w="100" w:type="dxa"/>
              <w:end w:w="120" w:type="dxa"/>
            </w:tcMar>
          </w:tcPr>
          <w:p>
            <w:pPr>
              <w:ind w:left="0" w:right="0" w:firstLine="0"/>
              <w:jc w:val="left"/>
            </w:pPr>
            <w:r>
              <w:rPr>
                <w:rFonts w:ascii="Arial" w:hAnsi="Arial"/>
                <w:b w:val="0"/>
                <w:i w:val="0"/>
                <w:color w:val="1F2A44"/>
                <w:sz w:val="17"/>
              </w:rPr>
              <w:t>Course material, onboarding, agreement, or process change needed to prevent recurrence.</w:t>
            </w:r>
          </w:p>
        </w:tc>
      </w:tr>
    </w:tbl>
    <w:p>
      <w:pPr>
        <w:pStyle w:val="FormLabel"/>
        <w:keepNext/>
        <w:spacing w:before="80" w:after="40"/>
        <w:ind w:left="0" w:firstLine="0"/>
      </w:pPr>
      <w:r>
        <w:rPr>
          <w:rFonts w:ascii="Arial" w:hAnsi="Arial"/>
          <w:b/>
          <w:i w:val="0"/>
          <w:color w:val="041E41"/>
          <w:sz w:val="19"/>
        </w:rPr>
        <w:t>Final student instruction</w:t>
      </w:r>
    </w:p>
    <w:tbl>
      <w:tblPr>
        <w:tblW w:type="dxa" w:w="9360"/>
        <w:jc w:val="center"/>
        <w:tblLayout w:type="fixed"/>
        <w:tblLook w:firstColumn="1" w:firstRow="1" w:lastColumn="0" w:lastRow="0" w:noHBand="0" w:noVBand="1" w:val="04A0"/>
        <w:tblInd w:w="0" w:type="dxa"/>
        <w:tblBorders>
          <w:top w:val="single" w:sz="5" w:color="C9D8E2"/>
          <w:left w:val="single" w:sz="5" w:color="C9D8E2"/>
          <w:bottom w:val="single" w:sz="5" w:color="C9D8E2"/>
          <w:right w:val="single" w:sz="5" w:color="C9D8E2"/>
          <w:insideH w:val="single" w:sz="5" w:color="C9D8E2"/>
          <w:insideV w:val="single" w:sz="5" w:color="C9D8E2"/>
        </w:tblBorders>
      </w:tblPr>
      <w:tblGrid>
        <w:gridCol w:w="9360"/>
      </w:tblGrid>
      <w:tr>
        <w:tc>
          <w:tcPr>
            <w:tcW w:type="dxa" w:w="9360"/>
            <w:tcMar>
              <w:top w:w="100" w:type="dxa"/>
              <w:start w:w="120" w:type="dxa"/>
              <w:bottom w:w="100" w:type="dxa"/>
              <w:end w:w="120" w:type="dxa"/>
            </w:tcMar>
            <w:shd w:fill="FFFFFF"/>
          </w:tcPr>
          <w:p>
            <w:pPr>
              <w:ind w:left="0" w:right="0" w:firstLine="0"/>
            </w:pPr>
            <w:r>
              <w:rPr>
                <w:rFonts w:ascii="Arial" w:hAnsi="Arial"/>
                <w:b w:val="0"/>
                <w:i/>
                <w:color w:val="526076"/>
                <w:sz w:val="18"/>
              </w:rPr>
              <w:t>Write the single, clear instruction provided to the student and identify the contact for questions.</w:t>
            </w:r>
          </w:p>
          <w:p>
            <w:pPr>
              <w:spacing w:after="100"/>
            </w:pPr>
            <w:r>
              <w:t xml:space="preserve"> </w:t>
            </w:r>
          </w:p>
          <w:p>
            <w:pPr>
              <w:spacing w:after="100"/>
            </w:pPr>
            <w:r>
              <w:t xml:space="preserve"> </w:t>
            </w:r>
          </w:p>
          <w:p>
            <w:pPr>
              <w:spacing w:after="100"/>
            </w:pPr>
            <w:r>
              <w:t xml:space="preserve"> </w:t>
            </w:r>
          </w:p>
        </w:tc>
      </w:tr>
    </w:tbl>
    <w:p>
      <w:r>
        <w:br w:type="page"/>
      </w:r>
    </w:p>
    <w:p>
      <w:pPr>
        <w:pStyle w:val="Heading2"/>
      </w:pPr>
      <w:r>
        <w:t>6. Annual AI alignment review</w:t>
      </w:r>
    </w:p>
    <w:tbl>
      <w:tblPr>
        <w:tblW w:type="dxa" w:w="9360"/>
        <w:jc w:val="center"/>
        <w:tblLayout w:type="fixed"/>
        <w:tblLook w:firstColumn="1" w:firstRow="1" w:lastColumn="0" w:lastRow="0" w:noHBand="0" w:noVBand="1" w:val="04A0"/>
        <w:tblInd w:w="0" w:type="dxa"/>
        <w:tblBorders>
          <w:top w:val="single" w:sz="4" w:color="D9E4EA"/>
          <w:left w:val="single" w:sz="4" w:color="D9E4EA"/>
          <w:bottom w:val="single" w:sz="4" w:color="D9E4EA"/>
          <w:right w:val="single" w:sz="4" w:color="D9E4EA"/>
          <w:insideH w:val="single" w:sz="4" w:color="D9E4EA"/>
          <w:insideV w:val="single" w:sz="4" w:color="D9E4EA"/>
        </w:tblBorders>
      </w:tblPr>
      <w:tblGrid>
        <w:gridCol w:w="600"/>
        <w:gridCol w:w="8760"/>
      </w:tblGrid>
      <w:tr>
        <w:tc>
          <w:tcPr>
            <w:tcW w:type="dxa" w:w="600"/>
            <w:tcMar>
              <w:top w:w="100" w:type="dxa"/>
              <w:start w:w="120" w:type="dxa"/>
              <w:bottom w:w="100" w:type="dxa"/>
              <w:end w:w="120" w:type="dxa"/>
            </w:tcMar>
            <w:vAlign w:val="center"/>
          </w:tcPr>
          <w:p>
            <w:pPr>
              <w:jc w:val="center"/>
            </w:pPr>
            <w:r>
              <w:rPr>
                <w:rFonts w:ascii="Arial" w:hAnsi="Arial"/>
                <w:b/>
                <w:i w:val="0"/>
                <w:color w:val="041E41"/>
                <w:sz w:val="20"/>
              </w:rPr>
              <w:t>[ ]</w:t>
            </w:r>
          </w:p>
        </w:tc>
        <w:tc>
          <w:tcPr>
            <w:tcW w:type="dxa" w:w="8760"/>
            <w:tcMar>
              <w:top w:w="100" w:type="dxa"/>
              <w:start w:w="120" w:type="dxa"/>
              <w:bottom w:w="100" w:type="dxa"/>
              <w:end w:w="120" w:type="dxa"/>
            </w:tcMar>
            <w:vAlign w:val="center"/>
          </w:tcPr>
          <w:p>
            <w:r>
              <w:rPr>
                <w:rFonts w:ascii="Arial" w:hAnsi="Arial"/>
                <w:b w:val="0"/>
                <w:i w:val="0"/>
                <w:color w:val="1F2A44"/>
                <w:sz w:val="19"/>
              </w:rPr>
              <w:t>College and district AI policies and guidance</w:t>
            </w:r>
          </w:p>
        </w:tc>
      </w:tr>
      <w:tr>
        <w:tc>
          <w:tcPr>
            <w:tcW w:type="dxa" w:w="600"/>
            <w:tcMar>
              <w:top w:w="100" w:type="dxa"/>
              <w:start w:w="120" w:type="dxa"/>
              <w:bottom w:w="100" w:type="dxa"/>
              <w:end w:w="120" w:type="dxa"/>
            </w:tcMar>
            <w:vAlign w:val="center"/>
          </w:tcPr>
          <w:p>
            <w:pPr>
              <w:jc w:val="center"/>
            </w:pPr>
            <w:r>
              <w:rPr>
                <w:rFonts w:ascii="Arial" w:hAnsi="Arial"/>
                <w:b/>
                <w:i w:val="0"/>
                <w:color w:val="041E41"/>
                <w:sz w:val="20"/>
              </w:rPr>
              <w:t>[ ]</w:t>
            </w:r>
          </w:p>
        </w:tc>
        <w:tc>
          <w:tcPr>
            <w:tcW w:type="dxa" w:w="8760"/>
            <w:tcMar>
              <w:top w:w="100" w:type="dxa"/>
              <w:start w:w="120" w:type="dxa"/>
              <w:bottom w:w="100" w:type="dxa"/>
              <w:end w:w="120" w:type="dxa"/>
            </w:tcMar>
            <w:vAlign w:val="center"/>
          </w:tcPr>
          <w:p>
            <w:r>
              <w:rPr>
                <w:rFonts w:ascii="Arial" w:hAnsi="Arial"/>
                <w:b w:val="0"/>
                <w:i w:val="0"/>
                <w:color w:val="1F2A44"/>
                <w:sz w:val="19"/>
              </w:rPr>
              <w:t>Approved tools, account terms, privacy, security, age, and access</w:t>
            </w:r>
          </w:p>
        </w:tc>
      </w:tr>
      <w:tr>
        <w:tc>
          <w:tcPr>
            <w:tcW w:type="dxa" w:w="600"/>
            <w:tcMar>
              <w:top w:w="100" w:type="dxa"/>
              <w:start w:w="120" w:type="dxa"/>
              <w:bottom w:w="100" w:type="dxa"/>
              <w:end w:w="120" w:type="dxa"/>
            </w:tcMar>
            <w:vAlign w:val="center"/>
          </w:tcPr>
          <w:p>
            <w:pPr>
              <w:jc w:val="center"/>
            </w:pPr>
            <w:r>
              <w:rPr>
                <w:rFonts w:ascii="Arial" w:hAnsi="Arial"/>
                <w:b/>
                <w:i w:val="0"/>
                <w:color w:val="041E41"/>
                <w:sz w:val="20"/>
              </w:rPr>
              <w:t>[ ]</w:t>
            </w:r>
          </w:p>
        </w:tc>
        <w:tc>
          <w:tcPr>
            <w:tcW w:type="dxa" w:w="8760"/>
            <w:tcMar>
              <w:top w:w="100" w:type="dxa"/>
              <w:start w:w="120" w:type="dxa"/>
              <w:bottom w:w="100" w:type="dxa"/>
              <w:end w:w="120" w:type="dxa"/>
            </w:tcMar>
            <w:vAlign w:val="center"/>
          </w:tcPr>
          <w:p>
            <w:r>
              <w:rPr>
                <w:rFonts w:ascii="Arial" w:hAnsi="Arial"/>
                <w:b w:val="0"/>
                <w:i w:val="0"/>
                <w:color w:val="1F2A44"/>
                <w:sz w:val="19"/>
              </w:rPr>
              <w:t>Syllabus and assignment language</w:t>
            </w:r>
          </w:p>
        </w:tc>
      </w:tr>
      <w:tr>
        <w:tc>
          <w:tcPr>
            <w:tcW w:type="dxa" w:w="600"/>
            <w:tcMar>
              <w:top w:w="100" w:type="dxa"/>
              <w:start w:w="120" w:type="dxa"/>
              <w:bottom w:w="100" w:type="dxa"/>
              <w:end w:w="120" w:type="dxa"/>
            </w:tcMar>
            <w:vAlign w:val="center"/>
          </w:tcPr>
          <w:p>
            <w:pPr>
              <w:jc w:val="center"/>
            </w:pPr>
            <w:r>
              <w:rPr>
                <w:rFonts w:ascii="Arial" w:hAnsi="Arial"/>
                <w:b/>
                <w:i w:val="0"/>
                <w:color w:val="041E41"/>
                <w:sz w:val="20"/>
              </w:rPr>
              <w:t>[ ]</w:t>
            </w:r>
          </w:p>
        </w:tc>
        <w:tc>
          <w:tcPr>
            <w:tcW w:type="dxa" w:w="8760"/>
            <w:tcMar>
              <w:top w:w="100" w:type="dxa"/>
              <w:start w:w="120" w:type="dxa"/>
              <w:bottom w:w="100" w:type="dxa"/>
              <w:end w:w="120" w:type="dxa"/>
            </w:tcMar>
            <w:vAlign w:val="center"/>
          </w:tcPr>
          <w:p>
            <w:r>
              <w:rPr>
                <w:rFonts w:ascii="Arial" w:hAnsi="Arial"/>
                <w:b w:val="0"/>
                <w:i w:val="0"/>
                <w:color w:val="1F2A44"/>
                <w:sz w:val="19"/>
              </w:rPr>
              <w:t>Integrity and detection practices against current evidence</w:t>
            </w:r>
          </w:p>
        </w:tc>
      </w:tr>
      <w:tr>
        <w:tc>
          <w:tcPr>
            <w:tcW w:type="dxa" w:w="600"/>
            <w:tcMar>
              <w:top w:w="100" w:type="dxa"/>
              <w:start w:w="120" w:type="dxa"/>
              <w:bottom w:w="100" w:type="dxa"/>
              <w:end w:w="120" w:type="dxa"/>
            </w:tcMar>
            <w:vAlign w:val="center"/>
          </w:tcPr>
          <w:p>
            <w:pPr>
              <w:jc w:val="center"/>
            </w:pPr>
            <w:r>
              <w:rPr>
                <w:rFonts w:ascii="Arial" w:hAnsi="Arial"/>
                <w:b/>
                <w:i w:val="0"/>
                <w:color w:val="041E41"/>
                <w:sz w:val="20"/>
              </w:rPr>
              <w:t>[ ]</w:t>
            </w:r>
          </w:p>
        </w:tc>
        <w:tc>
          <w:tcPr>
            <w:tcW w:type="dxa" w:w="8760"/>
            <w:tcMar>
              <w:top w:w="100" w:type="dxa"/>
              <w:start w:w="120" w:type="dxa"/>
              <w:bottom w:w="100" w:type="dxa"/>
              <w:end w:w="120" w:type="dxa"/>
            </w:tcMar>
            <w:vAlign w:val="center"/>
          </w:tcPr>
          <w:p>
            <w:r>
              <w:rPr>
                <w:rFonts w:ascii="Arial" w:hAnsi="Arial"/>
                <w:b w:val="0"/>
                <w:i w:val="0"/>
                <w:color w:val="1F2A44"/>
                <w:sz w:val="19"/>
              </w:rPr>
              <w:t>Student orientation and faculty/facilitator preparation</w:t>
            </w:r>
          </w:p>
        </w:tc>
      </w:tr>
      <w:tr>
        <w:tc>
          <w:tcPr>
            <w:tcW w:type="dxa" w:w="600"/>
            <w:tcMar>
              <w:top w:w="100" w:type="dxa"/>
              <w:start w:w="120" w:type="dxa"/>
              <w:bottom w:w="100" w:type="dxa"/>
              <w:end w:w="120" w:type="dxa"/>
            </w:tcMar>
            <w:vAlign w:val="center"/>
          </w:tcPr>
          <w:p>
            <w:pPr>
              <w:jc w:val="center"/>
            </w:pPr>
            <w:r>
              <w:rPr>
                <w:rFonts w:ascii="Arial" w:hAnsi="Arial"/>
                <w:b/>
                <w:i w:val="0"/>
                <w:color w:val="041E41"/>
                <w:sz w:val="20"/>
              </w:rPr>
              <w:t>[ ]</w:t>
            </w:r>
          </w:p>
        </w:tc>
        <w:tc>
          <w:tcPr>
            <w:tcW w:type="dxa" w:w="8760"/>
            <w:tcMar>
              <w:top w:w="100" w:type="dxa"/>
              <w:start w:w="120" w:type="dxa"/>
              <w:bottom w:w="100" w:type="dxa"/>
              <w:end w:w="120" w:type="dxa"/>
            </w:tcMar>
            <w:vAlign w:val="center"/>
          </w:tcPr>
          <w:p>
            <w:r>
              <w:rPr>
                <w:rFonts w:ascii="Arial" w:hAnsi="Arial"/>
                <w:b w:val="0"/>
                <w:i w:val="0"/>
                <w:color w:val="1F2A44"/>
                <w:sz w:val="19"/>
              </w:rPr>
              <w:t>Accessibility and equitable-access alternatives</w:t>
            </w:r>
          </w:p>
        </w:tc>
      </w:tr>
      <w:tr>
        <w:tc>
          <w:tcPr>
            <w:tcW w:type="dxa" w:w="600"/>
            <w:tcMar>
              <w:top w:w="100" w:type="dxa"/>
              <w:start w:w="120" w:type="dxa"/>
              <w:bottom w:w="100" w:type="dxa"/>
              <w:end w:w="120" w:type="dxa"/>
            </w:tcMar>
            <w:vAlign w:val="center"/>
          </w:tcPr>
          <w:p>
            <w:pPr>
              <w:jc w:val="center"/>
            </w:pPr>
            <w:r>
              <w:rPr>
                <w:rFonts w:ascii="Arial" w:hAnsi="Arial"/>
                <w:b/>
                <w:i w:val="0"/>
                <w:color w:val="041E41"/>
                <w:sz w:val="20"/>
              </w:rPr>
              <w:t>[ ]</w:t>
            </w:r>
          </w:p>
        </w:tc>
        <w:tc>
          <w:tcPr>
            <w:tcW w:type="dxa" w:w="8760"/>
            <w:tcMar>
              <w:top w:w="100" w:type="dxa"/>
              <w:start w:w="120" w:type="dxa"/>
              <w:bottom w:w="100" w:type="dxa"/>
              <w:end w:w="120" w:type="dxa"/>
            </w:tcMar>
            <w:vAlign w:val="center"/>
          </w:tcPr>
          <w:p>
            <w:r>
              <w:rPr>
                <w:rFonts w:ascii="Arial" w:hAnsi="Arial"/>
                <w:b w:val="0"/>
                <w:i w:val="0"/>
                <w:color w:val="1F2A44"/>
                <w:sz w:val="19"/>
              </w:rPr>
              <w:t>Contacts, escalation path, and response expectations</w:t>
            </w:r>
          </w:p>
        </w:tc>
      </w:tr>
      <w:tr>
        <w:tc>
          <w:tcPr>
            <w:tcW w:type="dxa" w:w="600"/>
            <w:tcMar>
              <w:top w:w="100" w:type="dxa"/>
              <w:start w:w="120" w:type="dxa"/>
              <w:bottom w:w="100" w:type="dxa"/>
              <w:end w:w="120" w:type="dxa"/>
            </w:tcMar>
            <w:vAlign w:val="center"/>
          </w:tcPr>
          <w:p>
            <w:pPr>
              <w:jc w:val="center"/>
            </w:pPr>
            <w:r>
              <w:rPr>
                <w:rFonts w:ascii="Arial" w:hAnsi="Arial"/>
                <w:b/>
                <w:i w:val="0"/>
                <w:color w:val="041E41"/>
                <w:sz w:val="20"/>
              </w:rPr>
              <w:t>[ ]</w:t>
            </w:r>
          </w:p>
        </w:tc>
        <w:tc>
          <w:tcPr>
            <w:tcW w:type="dxa" w:w="8760"/>
            <w:tcMar>
              <w:top w:w="100" w:type="dxa"/>
              <w:start w:w="120" w:type="dxa"/>
              <w:bottom w:w="100" w:type="dxa"/>
              <w:end w:w="120" w:type="dxa"/>
            </w:tcMar>
            <w:vAlign w:val="center"/>
          </w:tcPr>
          <w:p>
            <w:r>
              <w:rPr>
                <w:rFonts w:ascii="Arial" w:hAnsi="Arial"/>
                <w:b w:val="0"/>
                <w:i w:val="0"/>
                <w:color w:val="1F2A44"/>
                <w:sz w:val="19"/>
              </w:rPr>
              <w:t>Partnership agreement, handbook, or operating-procedure updates</w:t>
            </w:r>
          </w:p>
        </w:tc>
      </w:tr>
      <w:tr>
        <w:tc>
          <w:tcPr>
            <w:tcW w:type="dxa" w:w="600"/>
            <w:tcMar>
              <w:top w:w="100" w:type="dxa"/>
              <w:start w:w="120" w:type="dxa"/>
              <w:bottom w:w="100" w:type="dxa"/>
              <w:end w:w="120" w:type="dxa"/>
            </w:tcMar>
            <w:vAlign w:val="center"/>
          </w:tcPr>
          <w:p>
            <w:pPr>
              <w:jc w:val="center"/>
            </w:pPr>
            <w:r>
              <w:rPr>
                <w:rFonts w:ascii="Arial" w:hAnsi="Arial"/>
                <w:b/>
                <w:i w:val="0"/>
                <w:color w:val="041E41"/>
                <w:sz w:val="20"/>
              </w:rPr>
              <w:t>[ ]</w:t>
            </w:r>
          </w:p>
        </w:tc>
        <w:tc>
          <w:tcPr>
            <w:tcW w:type="dxa" w:w="8760"/>
            <w:tcMar>
              <w:top w:w="100" w:type="dxa"/>
              <w:start w:w="120" w:type="dxa"/>
              <w:bottom w:w="100" w:type="dxa"/>
              <w:end w:w="120" w:type="dxa"/>
            </w:tcMar>
            <w:vAlign w:val="center"/>
          </w:tcPr>
          <w:p>
            <w:r>
              <w:rPr>
                <w:rFonts w:ascii="Arial" w:hAnsi="Arial"/>
                <w:b w:val="0"/>
                <w:i w:val="0"/>
                <w:color w:val="1F2A44"/>
                <w:sz w:val="19"/>
              </w:rPr>
              <w:t>Communication of material changes to students and families</w:t>
            </w:r>
          </w:p>
        </w:tc>
      </w:tr>
    </w:tbl>
    <w:p>
      <w:pPr>
        <w:pStyle w:val="FormLabel"/>
        <w:keepNext/>
        <w:spacing w:before="80" w:after="40"/>
        <w:ind w:left="0" w:firstLine="0"/>
      </w:pPr>
      <w:r>
        <w:rPr>
          <w:rFonts w:ascii="Arial" w:hAnsi="Arial"/>
          <w:b/>
          <w:i w:val="0"/>
          <w:color w:val="041E41"/>
          <w:sz w:val="19"/>
        </w:rPr>
        <w:t>Annual review decisions</w:t>
      </w:r>
    </w:p>
    <w:tbl>
      <w:tblPr>
        <w:tblW w:type="dxa" w:w="9360"/>
        <w:jc w:val="center"/>
        <w:tblLayout w:type="fixed"/>
        <w:tblLook w:firstColumn="1" w:firstRow="1" w:lastColumn="0" w:lastRow="0" w:noHBand="0" w:noVBand="1" w:val="04A0"/>
        <w:tblInd w:w="0" w:type="dxa"/>
        <w:tblBorders>
          <w:top w:val="single" w:sz="5" w:color="C9D8E2"/>
          <w:left w:val="single" w:sz="5" w:color="C9D8E2"/>
          <w:bottom w:val="single" w:sz="5" w:color="C9D8E2"/>
          <w:right w:val="single" w:sz="5" w:color="C9D8E2"/>
          <w:insideH w:val="single" w:sz="5" w:color="C9D8E2"/>
          <w:insideV w:val="single" w:sz="5" w:color="C9D8E2"/>
        </w:tblBorders>
      </w:tblPr>
      <w:tblGrid>
        <w:gridCol w:w="9360"/>
      </w:tblGrid>
      <w:tr>
        <w:tc>
          <w:tcPr>
            <w:tcW w:type="dxa" w:w="9360"/>
            <w:tcMar>
              <w:top w:w="100" w:type="dxa"/>
              <w:start w:w="120" w:type="dxa"/>
              <w:bottom w:w="100" w:type="dxa"/>
              <w:end w:w="120" w:type="dxa"/>
            </w:tcMar>
            <w:shd w:fill="FFFFFF"/>
          </w:tcPr>
          <w:p>
            <w:pPr>
              <w:ind w:left="0" w:right="0" w:firstLine="0"/>
            </w:pPr>
            <w:r>
              <w:rPr>
                <w:rFonts w:ascii="Arial" w:hAnsi="Arial"/>
                <w:b w:val="0"/>
                <w:i/>
                <w:color w:val="526076"/>
                <w:sz w:val="18"/>
              </w:rPr>
              <w:t>Changes, owners, due dates, effective term, and communication plan.</w:t>
            </w:r>
          </w:p>
          <w:p>
            <w:pPr>
              <w:spacing w:after="100"/>
            </w:pPr>
            <w:r>
              <w:t xml:space="preserve"> </w:t>
            </w:r>
          </w:p>
          <w:p>
            <w:pPr>
              <w:spacing w:after="100"/>
            </w:pPr>
            <w:r>
              <w:t xml:space="preserve"> </w:t>
            </w:r>
          </w:p>
          <w:p>
            <w:pPr>
              <w:spacing w:after="100"/>
            </w:pPr>
            <w:r>
              <w:t xml:space="preserve"> </w:t>
            </w:r>
          </w:p>
          <w:p>
            <w:pPr>
              <w:spacing w:after="100"/>
            </w:pPr>
            <w:r>
              <w:t xml:space="preserve"> </w:t>
            </w:r>
          </w:p>
          <w:p>
            <w:pPr>
              <w:spacing w:after="100"/>
            </w:pPr>
            <w:r>
              <w:t xml:space="preserve"> </w:t>
            </w:r>
          </w:p>
        </w:tc>
      </w:tr>
    </w:tbl>
    <w:p>
      <w:r>
        <w:br w:type="page"/>
      </w:r>
    </w:p>
    <w:p>
      <w:pPr>
        <w:pStyle w:val="Heading1"/>
      </w:pPr>
      <w:r>
        <w:t>Reference and review record</w:t>
      </w:r>
    </w:p>
    <w:p>
      <w:r>
        <w:rPr>
          <w:rFonts w:ascii="Arial" w:hAnsi="Arial"/>
          <w:b w:val="0"/>
          <w:i w:val="0"/>
          <w:color w:val="526076"/>
          <w:sz w:val="20"/>
        </w:rPr>
        <w:t>Record local reviewers and revisit the kit whenever the tool, data, workflow, policy, or risk changes.</w:t>
      </w:r>
    </w:p>
    <w:p>
      <w:pPr>
        <w:pStyle w:val="FormLabel"/>
        <w:keepNext/>
        <w:spacing w:before="80" w:after="40"/>
        <w:ind w:left="0" w:firstLine="0"/>
      </w:pPr>
      <w:r>
        <w:rPr>
          <w:rFonts w:ascii="Arial" w:hAnsi="Arial"/>
          <w:b/>
          <w:i w:val="0"/>
          <w:color w:val="041E41"/>
          <w:sz w:val="19"/>
        </w:rPr>
        <w:t>Local reviewers and roles</w:t>
      </w:r>
    </w:p>
    <w:tbl>
      <w:tblPr>
        <w:tblW w:type="dxa" w:w="9360"/>
        <w:jc w:val="center"/>
        <w:tblLayout w:type="fixed"/>
        <w:tblLook w:firstColumn="1" w:firstRow="1" w:lastColumn="0" w:lastRow="0" w:noHBand="0" w:noVBand="1" w:val="04A0"/>
        <w:tblInd w:w="0" w:type="dxa"/>
        <w:tblBorders>
          <w:top w:val="single" w:sz="5" w:color="C9D8E2"/>
          <w:left w:val="single" w:sz="5" w:color="C9D8E2"/>
          <w:bottom w:val="single" w:sz="5" w:color="C9D8E2"/>
          <w:right w:val="single" w:sz="5" w:color="C9D8E2"/>
          <w:insideH w:val="single" w:sz="5" w:color="C9D8E2"/>
          <w:insideV w:val="single" w:sz="5" w:color="C9D8E2"/>
        </w:tblBorders>
      </w:tblPr>
      <w:tblGrid>
        <w:gridCol w:w="9360"/>
      </w:tblGrid>
      <w:tr>
        <w:tc>
          <w:tcPr>
            <w:tcW w:type="dxa" w:w="9360"/>
            <w:tcMar>
              <w:top w:w="100" w:type="dxa"/>
              <w:start w:w="120" w:type="dxa"/>
              <w:bottom w:w="100" w:type="dxa"/>
              <w:end w:w="120" w:type="dxa"/>
            </w:tcMar>
            <w:shd w:fill="FFFFFF"/>
          </w:tcPr>
          <w:p>
            <w:pPr>
              <w:ind w:left="0" w:right="0" w:firstLine="0"/>
            </w:pPr>
            <w:r>
              <w:rPr>
                <w:rFonts w:ascii="Arial" w:hAnsi="Arial"/>
                <w:b w:val="0"/>
                <w:i/>
                <w:color w:val="526076"/>
                <w:sz w:val="18"/>
              </w:rPr>
              <w:t>Names, roles, departments, and dates reviewed.</w:t>
            </w:r>
          </w:p>
          <w:p>
            <w:pPr>
              <w:spacing w:after="100"/>
            </w:pPr>
            <w:r>
              <w:t xml:space="preserve"> </w:t>
            </w:r>
          </w:p>
          <w:p>
            <w:pPr>
              <w:spacing w:after="100"/>
            </w:pPr>
            <w:r>
              <w:t xml:space="preserve"> </w:t>
            </w:r>
          </w:p>
          <w:p>
            <w:pPr>
              <w:spacing w:after="100"/>
            </w:pPr>
            <w:r>
              <w:t xml:space="preserve"> </w:t>
            </w:r>
          </w:p>
        </w:tc>
      </w:tr>
    </w:tbl>
    <w:p>
      <w:pPr>
        <w:pStyle w:val="FormLabel"/>
        <w:keepNext/>
        <w:spacing w:before="80" w:after="40"/>
        <w:ind w:left="0" w:firstLine="0"/>
      </w:pPr>
      <w:r>
        <w:rPr>
          <w:rFonts w:ascii="Arial" w:hAnsi="Arial"/>
          <w:b/>
          <w:i w:val="0"/>
          <w:color w:val="041E41"/>
          <w:sz w:val="19"/>
        </w:rPr>
        <w:t>Local requirements consulted</w:t>
      </w:r>
    </w:p>
    <w:tbl>
      <w:tblPr>
        <w:tblW w:type="dxa" w:w="9360"/>
        <w:jc w:val="center"/>
        <w:tblLayout w:type="fixed"/>
        <w:tblLook w:firstColumn="1" w:firstRow="1" w:lastColumn="0" w:lastRow="0" w:noHBand="0" w:noVBand="1" w:val="04A0"/>
        <w:tblInd w:w="0" w:type="dxa"/>
        <w:tblBorders>
          <w:top w:val="single" w:sz="5" w:color="C9D8E2"/>
          <w:left w:val="single" w:sz="5" w:color="C9D8E2"/>
          <w:bottom w:val="single" w:sz="5" w:color="C9D8E2"/>
          <w:right w:val="single" w:sz="5" w:color="C9D8E2"/>
          <w:insideH w:val="single" w:sz="5" w:color="C9D8E2"/>
          <w:insideV w:val="single" w:sz="5" w:color="C9D8E2"/>
        </w:tblBorders>
      </w:tblPr>
      <w:tblGrid>
        <w:gridCol w:w="9360"/>
      </w:tblGrid>
      <w:tr>
        <w:tc>
          <w:tcPr>
            <w:tcW w:type="dxa" w:w="9360"/>
            <w:tcMar>
              <w:top w:w="100" w:type="dxa"/>
              <w:start w:w="120" w:type="dxa"/>
              <w:bottom w:w="100" w:type="dxa"/>
              <w:end w:w="120" w:type="dxa"/>
            </w:tcMar>
            <w:shd w:fill="FFFFFF"/>
          </w:tcPr>
          <w:p>
            <w:pPr>
              <w:ind w:left="0" w:right="0" w:firstLine="0"/>
            </w:pPr>
            <w:r>
              <w:rPr>
                <w:rFonts w:ascii="Arial" w:hAnsi="Arial"/>
                <w:b w:val="0"/>
                <w:i/>
                <w:color w:val="526076"/>
                <w:sz w:val="18"/>
              </w:rPr>
              <w:t>Policies, contracts, procedures, laws, standards, or regulator guidance that control this use.</w:t>
            </w:r>
          </w:p>
          <w:p>
            <w:pPr>
              <w:spacing w:after="100"/>
            </w:pPr>
            <w:r>
              <w:t xml:space="preserve"> </w:t>
            </w:r>
          </w:p>
          <w:p>
            <w:pPr>
              <w:spacing w:after="100"/>
            </w:pPr>
            <w:r>
              <w:t xml:space="preserve"> </w:t>
            </w:r>
          </w:p>
          <w:p>
            <w:pPr>
              <w:spacing w:after="100"/>
            </w:pPr>
            <w:r>
              <w:t xml:space="preserve"> </w:t>
            </w:r>
          </w:p>
        </w:tc>
      </w:tr>
    </w:tbl>
    <w:p>
      <w:pPr>
        <w:pStyle w:val="Heading2"/>
      </w:pPr>
      <w:r>
        <w:t>Companion MAIN resource</w:t>
      </w:r>
    </w:p>
    <w:p>
      <w:hyperlink r:id="rId12">
        <w:r>
          <w:rPr>
            <w:color w:val="0B5C7B"/>
            <w:u w:val="single"/>
          </w:rPr>
          <w:t>https://mainms.org/ai-dual-enrollment-guide/</w:t>
        </w:r>
      </w:hyperlink>
    </w:p>
    <w:p>
      <w:pPr>
        <w:pStyle w:val="Heading2"/>
      </w:pPr>
      <w:r>
        <w:t>Selected authoritative foundations</w:t>
      </w:r>
    </w:p>
    <w:p>
      <w:pPr>
        <w:pStyle w:val="ListBullet"/>
        <w:ind w:left="540" w:hanging="271"/>
      </w:pPr>
      <w:hyperlink r:id="rId13">
        <w:r>
          <w:rPr>
            <w:color w:val="0B5C7B"/>
            <w:u w:val="single"/>
          </w:rPr>
          <w:t>Mississippi Institutions of Higher Learning dual enrollment</w:t>
        </w:r>
      </w:hyperlink>
    </w:p>
    <w:p>
      <w:pPr>
        <w:pStyle w:val="ListBullet"/>
        <w:ind w:left="540" w:hanging="271"/>
      </w:pPr>
      <w:hyperlink r:id="rId14">
        <w:r>
          <w:rPr>
            <w:color w:val="0B5C7B"/>
            <w:u w:val="single"/>
          </w:rPr>
          <w:t>Mississippi Community College Board dual enrollment and credit</w:t>
        </w:r>
      </w:hyperlink>
    </w:p>
    <w:p>
      <w:pPr>
        <w:pStyle w:val="ListBullet"/>
        <w:ind w:left="540" w:hanging="271"/>
      </w:pPr>
      <w:hyperlink r:id="rId15">
        <w:r>
          <w:rPr>
            <w:color w:val="0B5C7B"/>
            <w:u w:val="single"/>
          </w:rPr>
          <w:t>U.S. Department of Education FERPA resources</w:t>
        </w:r>
      </w:hyperlink>
    </w:p>
    <w:p>
      <w:pPr>
        <w:pStyle w:val="ListBullet"/>
        <w:ind w:left="540" w:hanging="271"/>
      </w:pPr>
      <w:hyperlink r:id="rId16">
        <w:r>
          <w:rPr>
            <w:color w:val="0B5C7B"/>
            <w:u w:val="single"/>
          </w:rPr>
          <w:t>FTC COPPA FAQs</w:t>
        </w:r>
      </w:hyperlink>
    </w:p>
    <w:tbl>
      <w:tblPr>
        <w:tblW w:type="dxa" w:w="9360"/>
        <w:jc w:val="center"/>
        <w:tblLayout w:type="fixed"/>
        <w:tblLook w:firstColumn="1" w:firstRow="1" w:lastColumn="0" w:lastRow="0" w:noHBand="0" w:noVBand="1" w:val="04A0"/>
        <w:tblInd w:w="0" w:type="dxa"/>
        <w:tblBorders>
          <w:top w:val="single" w:sz="5" w:color="C9D8E2"/>
          <w:left w:val="single" w:sz="5" w:color="C9D8E2"/>
          <w:bottom w:val="single" w:sz="5" w:color="C9D8E2"/>
          <w:right w:val="single" w:sz="5" w:color="C9D8E2"/>
          <w:insideH w:val="single" w:sz="5" w:color="C9D8E2"/>
          <w:insideV w:val="single" w:sz="5" w:color="C9D8E2"/>
        </w:tblBorders>
      </w:tblPr>
      <w:tblGrid>
        <w:gridCol w:w="9360"/>
      </w:tblGrid>
      <w:tr>
        <w:tc>
          <w:tcPr>
            <w:tcW w:type="dxa" w:w="9360"/>
            <w:tcMar>
              <w:top w:w="100" w:type="dxa"/>
              <w:start w:w="120" w:type="dxa"/>
              <w:bottom w:w="100" w:type="dxa"/>
              <w:end w:w="120" w:type="dxa"/>
            </w:tcMar>
            <w:shd w:fill="F4F8FB"/>
          </w:tcPr>
          <w:p>
            <w:r>
              <w:rPr>
                <w:rFonts w:ascii="Arial" w:hAnsi="Arial"/>
                <w:b/>
                <w:i w:val="0"/>
                <w:color w:val="041E41"/>
                <w:sz w:val="20"/>
              </w:rPr>
              <w:t xml:space="preserve">Maintenance: </w:t>
            </w:r>
            <w:r>
              <w:rPr>
                <w:rFonts w:ascii="Arial" w:hAnsi="Arial"/>
                <w:b w:val="0"/>
                <w:i w:val="0"/>
                <w:color w:val="1F2A44"/>
                <w:sz w:val="20"/>
              </w:rPr>
              <w:t>This is a living implementation aid. Confirm current source status before high-consequence use and record material local changes or decisions.</w:t>
            </w:r>
          </w:p>
        </w:tc>
      </w:tr>
    </w:tbl>
    <w:p>
      <w:pPr>
        <w:spacing w:after="0"/>
      </w:pPr>
    </w:p>
    <w:sectPr w:rsidR="00FC693F" w:rsidRPr="0006063C" w:rsidSect="00034616">
      <w:headerReference w:type="default" r:id="rId9"/>
      <w:footerReference w:type="default" r:id="rId10"/>
      <w:pgSz w:w="12240" w:h="15840"/>
      <w:pgMar w:top="1440" w:right="1440" w:bottom="1080" w:left="1440" w:header="317" w:footer="504"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b w:val="0"/>
        <w:i w:val="0"/>
        <w:color w:val="526076"/>
        <w:sz w:val="17"/>
      </w:rPr>
      <w:t xml:space="preserve">MAIN | Dual Enrollment Toolkit | Page </w:t>
    </w:r>
    <w:r>
      <w:rPr>
        <w:rFonts w:ascii="Arial" w:hAnsi="Arial"/>
        <w:b w:val="0"/>
        <w:i w:val="0"/>
        <w:color w:val="526076"/>
        <w:sz w:val="18"/>
      </w:rPr>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drawing>
        <wp:inline xmlns:a="http://schemas.openxmlformats.org/drawingml/2006/main" xmlns:pic="http://schemas.openxmlformats.org/drawingml/2006/picture">
          <wp:extent cx="1097280" cy="372699"/>
          <wp:docPr id="1" name="Picture 1" title="MAIN logo" descr="Mississippi Artificial Intelligence Network logo"/>
          <wp:cNvGraphicFramePr>
            <a:graphicFrameLocks noChangeAspect="1"/>
          </wp:cNvGraphicFramePr>
          <a:graphic>
            <a:graphicData uri="http://schemas.openxmlformats.org/drawingml/2006/picture">
              <pic:pic>
                <pic:nvPicPr>
                  <pic:cNvPr id="0" name="main-logo-blackblue-official.png"/>
                  <pic:cNvPicPr/>
                </pic:nvPicPr>
                <pic:blipFill>
                  <a:blip r:embed="rId1"/>
                  <a:stretch>
                    <a:fillRect/>
                  </a:stretch>
                </pic:blipFill>
                <pic:spPr>
                  <a:xfrm>
                    <a:off x="0" y="0"/>
                    <a:ext cx="1097280" cy="372699"/>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83" w:lineRule="auto"/>
    </w:pPr>
    <w:rPr>
      <w:rFonts w:ascii="Arial" w:hAnsi="Arial"/>
      <w:color w:val="1F2A44"/>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rial" w:hAnsi="Arial"/>
      <w:b/>
      <w:bCs/>
      <w:color w:val="041E41"/>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Arial" w:hAnsi="Arial"/>
      <w:b/>
      <w:bCs/>
      <w:color w:val="041E41"/>
      <w:sz w:val="26"/>
      <w:szCs w:val="26"/>
    </w:rPr>
  </w:style>
  <w:style w:type="paragraph" w:styleId="Heading3">
    <w:name w:val="heading 3"/>
    <w:basedOn w:val="Normal"/>
    <w:next w:val="Normal"/>
    <w:link w:val="Heading3Char"/>
    <w:uiPriority w:val="9"/>
    <w:unhideWhenUsed/>
    <w:qFormat/>
    <w:rsid w:val="00FC693F"/>
    <w:pPr>
      <w:keepNext/>
      <w:keepLines/>
      <w:spacing w:before="180" w:after="80"/>
      <w:outlineLvl w:val="2"/>
    </w:pPr>
    <w:rPr>
      <w:rFonts w:asciiTheme="majorHAnsi" w:eastAsiaTheme="majorEastAsia" w:hAnsiTheme="majorHAnsi" w:cstheme="majorBidi" w:ascii="Arial" w:hAnsi="Arial"/>
      <w:b/>
      <w:bCs/>
      <w:color w:val="0B5C7B"/>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FormLabel">
    <w:name w:val="Form Label"/>
    <w:pPr>
      <w:spacing w:after="40"/>
    </w:pPr>
    <w:rPr>
      <w:rFonts w:ascii="Arial" w:hAnsi="Arial"/>
      <w:b/>
      <w:color w:val="041E41"/>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hyperlink" Target="https://mainms.org/ai-dual-enrollment-guide/" TargetMode="External"/><Relationship Id="rId13" Type="http://schemas.openxmlformats.org/officeDocument/2006/relationships/hyperlink" Target="https://www.mississippi.edu/student-parent-resources/dual-enrollment" TargetMode="External"/><Relationship Id="rId14" Type="http://schemas.openxmlformats.org/officeDocument/2006/relationships/hyperlink" Target="https://www.mccb.edu/programs/academics/dual-enrollment-credit" TargetMode="External"/><Relationship Id="rId15" Type="http://schemas.openxmlformats.org/officeDocument/2006/relationships/hyperlink" Target="https://studentprivacy.ed.gov/ferpa" TargetMode="External"/><Relationship Id="rId16" Type="http://schemas.openxmlformats.org/officeDocument/2006/relationships/hyperlink" Target="https://www.ftc.gov/business-guidance/resources/complying-coppa-frequently-asked-question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and Dual Enrollment Coordination Toolkit</dc:title>
  <dc:subject>MAIN AI Playbook implementation kit</dc:subject>
  <dc:creator>Mississippi Artificial Intelligence Network (MAIN)</dc:creator>
  <cp:keywords>MAIN, Mississippi, artificial intelligence, playbook, implementation kit</cp:keywords>
  <dc:description>generated by python-docx</dc:description>
  <cp:lastModifiedBy/>
  <cp:revision>1</cp:revision>
  <dcterms:created xsi:type="dcterms:W3CDTF">2013-12-23T23:15:00Z</dcterms:created>
  <dcterms:modified xsi:type="dcterms:W3CDTF">2013-12-23T23:15:00Z</dcterms:modified>
  <cp:category/>
</cp:coreProperties>
</file>